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526" w14:textId="77777777" w:rsidR="00544957" w:rsidRDefault="00544957"/>
    <w:p w14:paraId="1CA50B39" w14:textId="77777777" w:rsidR="0021036A" w:rsidRDefault="0021036A"/>
    <w:p w14:paraId="02AC4A13" w14:textId="77777777" w:rsidR="0021036A" w:rsidRDefault="0021036A"/>
    <w:p w14:paraId="4C5A1F66" w14:textId="77777777" w:rsidR="0021036A" w:rsidRPr="00B50C21" w:rsidRDefault="663FD236" w:rsidP="0021036A">
      <w:pPr>
        <w:pStyle w:val="Kop1"/>
        <w:rPr>
          <w:color w:val="auto"/>
        </w:rPr>
      </w:pPr>
      <w:r w:rsidRPr="00B50C21">
        <w:rPr>
          <w:color w:val="auto"/>
        </w:rPr>
        <w:t>Veiligheidsprotocol lokaal</w:t>
      </w:r>
    </w:p>
    <w:sdt>
      <w:sdtPr>
        <w:alias w:val="Veiligheidsonderwerp Lokaal"/>
        <w:tag w:val="Veiligheidsonderwerp_x0020_Lokaal"/>
        <w:id w:val="-228539561"/>
        <w:placeholder>
          <w:docPart w:val="10A34C0907C94AAF80AB3F66B6CFDC2D"/>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eiligheidsonderwerp_x0020_Lokaal[1]" w:storeItemID="{498080A0-C80D-4526-9AE4-C57CFAA5752A}"/>
        <w:dropDownList>
          <w:listItem w:value="[Veiligheidsonderwerp Lokaal]"/>
        </w:dropDownList>
      </w:sdtPr>
      <w:sdtEndPr/>
      <w:sdtContent>
        <w:p w14:paraId="387356D5" w14:textId="4C47F643" w:rsidR="0021036A" w:rsidRPr="00B50C21" w:rsidRDefault="004F6C68" w:rsidP="00AA3B47">
          <w:pPr>
            <w:pStyle w:val="Titel"/>
          </w:pPr>
          <w:r>
            <w:t>04  Leerlingenstatuut per school</w:t>
          </w:r>
        </w:p>
      </w:sdtContent>
    </w:sdt>
    <w:p w14:paraId="3BD70DDC" w14:textId="77777777" w:rsidR="00AA3B47" w:rsidRPr="00B50C21" w:rsidRDefault="00AA3B47" w:rsidP="00AA3B47"/>
    <w:p w14:paraId="443B7AA7" w14:textId="77777777" w:rsidR="00AA3B47" w:rsidRPr="00B50C21" w:rsidRDefault="00AA3B47" w:rsidP="00AA3B47"/>
    <w:sdt>
      <w:sdtPr>
        <w:alias w:val="Protocol status lokaal"/>
        <w:tag w:val="Protocol_x0020_status_x0020_lokaal"/>
        <w:id w:val="1975942039"/>
        <w:placeholder>
          <w:docPart w:val="07D4E913E66F4CCFA0CCEFC7FDA1EF3A"/>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Protocol_x0020_status_x0020_lokaal[1]" w:storeItemID="{498080A0-C80D-4526-9AE4-C57CFAA5752A}"/>
        <w:dropDownList>
          <w:listItem w:value="[Protocol status lokaal]"/>
        </w:dropDownList>
      </w:sdtPr>
      <w:sdtEndPr/>
      <w:sdtContent>
        <w:p w14:paraId="38DD2851" w14:textId="77777777" w:rsidR="00AA3B47" w:rsidRPr="00B50C21" w:rsidRDefault="663FD236" w:rsidP="00AA3B47">
          <w:r w:rsidRPr="00B50C21">
            <w:t>Fase 1 - Aanvraag aanpassing</w:t>
          </w:r>
        </w:p>
      </w:sdtContent>
    </w:sdt>
    <w:p w14:paraId="1760887D" w14:textId="77777777" w:rsidR="0021036A" w:rsidRPr="00B50C21" w:rsidRDefault="0021036A"/>
    <w:p w14:paraId="6D60EDD0" w14:textId="77777777" w:rsidR="00AA3B47" w:rsidRPr="00B50C21" w:rsidRDefault="00AA3B47"/>
    <w:p w14:paraId="3A902C90" w14:textId="77777777" w:rsidR="00AA3B47" w:rsidRPr="00B50C21" w:rsidRDefault="00E26D18" w:rsidP="00AA3B47">
      <w:r w:rsidRPr="00B50C21">
        <w:t>Definitief besluit CvB</w:t>
      </w:r>
      <w:r w:rsidR="00AA3B47" w:rsidRPr="00B50C21">
        <w:t xml:space="preserve"> d.d. </w:t>
      </w:r>
      <w:sdt>
        <w:sdtPr>
          <w:alias w:val="Definitief besluit CvB"/>
          <w:tag w:val="Vastgesteld_x0020_CvB"/>
          <w:id w:val="2555378"/>
          <w:placeholder>
            <w:docPart w:val="20EEB5075DB243EF959C410551DCC9D0"/>
          </w:placeholder>
          <w:showingPlcHd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astgesteld_x0020_CvB[1]" w:storeItemID="{498080A0-C80D-4526-9AE4-C57CFAA5752A}"/>
          <w:date>
            <w:dateFormat w:val="d-M-yyyy"/>
            <w:lid w:val="nl-NL"/>
            <w:storeMappedDataAs w:val="dateTime"/>
            <w:calendar w:val="gregorian"/>
          </w:date>
        </w:sdtPr>
        <w:sdtEndPr/>
        <w:sdtContent>
          <w:r w:rsidRPr="00B50C21">
            <w:rPr>
              <w:rStyle w:val="Tekstvantijdelijkeaanduiding"/>
              <w:color w:val="auto"/>
            </w:rPr>
            <w:t>[Definitief besluit CvB]</w:t>
          </w:r>
        </w:sdtContent>
      </w:sdt>
    </w:p>
    <w:p w14:paraId="480A6EA6" w14:textId="77777777" w:rsidR="00AA3B47" w:rsidRPr="00B50C21" w:rsidRDefault="00957413" w:rsidP="00AA3B47">
      <w:r w:rsidRPr="00B50C21">
        <w:t>Besluit Schooldirectie</w:t>
      </w:r>
      <w:r w:rsidR="00AA3B47" w:rsidRPr="00B50C21">
        <w:t xml:space="preserve"> d.d. </w:t>
      </w:r>
      <w:sdt>
        <w:sdtPr>
          <w:alias w:val="Besluit Schooldirectie"/>
          <w:tag w:val="Besluit_x0020_Schooldirectie"/>
          <w:id w:val="-1505272898"/>
          <w:placeholder>
            <w:docPart w:val="F9D7B383AE9B4C7DB1E21FB536FD5197"/>
          </w:placeholder>
          <w:showingPlcHd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Besluit_x0020_Schooldirectie[1]" w:storeItemID="{498080A0-C80D-4526-9AE4-C57CFAA5752A}"/>
          <w:date>
            <w:dateFormat w:val="d-M-yyyy"/>
            <w:lid w:val="nl-NL"/>
            <w:storeMappedDataAs w:val="dateTime"/>
            <w:calendar w:val="gregorian"/>
          </w:date>
        </w:sdtPr>
        <w:sdtEndPr/>
        <w:sdtContent>
          <w:r w:rsidRPr="00B50C21">
            <w:rPr>
              <w:rStyle w:val="Tekstvantijdelijkeaanduiding"/>
              <w:color w:val="auto"/>
            </w:rPr>
            <w:t>[Besluit Schooldirectie]</w:t>
          </w:r>
        </w:sdtContent>
      </w:sdt>
    </w:p>
    <w:p w14:paraId="5343A414" w14:textId="77777777" w:rsidR="00AA3B47" w:rsidRPr="00B50C21" w:rsidRDefault="00E26D18" w:rsidP="00AA3B47">
      <w:r w:rsidRPr="00B50C21">
        <w:t>Behandeld</w:t>
      </w:r>
      <w:r w:rsidR="00957413" w:rsidRPr="00B50C21">
        <w:t xml:space="preserve"> door de MR</w:t>
      </w:r>
      <w:r w:rsidR="00AA3B47" w:rsidRPr="00B50C21">
        <w:t xml:space="preserve"> d.d. </w:t>
      </w:r>
      <w:sdt>
        <w:sdtPr>
          <w:alias w:val="Behandeld MR"/>
          <w:tag w:val="Behandeld_x0020_MR"/>
          <w:id w:val="1067534619"/>
          <w:placeholder>
            <w:docPart w:val="51376E43483E432B8357018D64765A6B"/>
          </w:placeholder>
          <w:showingPlcHd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Behandeld_x0020_MR[1]" w:storeItemID="{498080A0-C80D-4526-9AE4-C57CFAA5752A}"/>
          <w:date>
            <w:dateFormat w:val="d-M-yyyy"/>
            <w:lid w:val="nl-NL"/>
            <w:storeMappedDataAs w:val="dateTime"/>
            <w:calendar w:val="gregorian"/>
          </w:date>
        </w:sdtPr>
        <w:sdtEndPr/>
        <w:sdtContent>
          <w:r w:rsidR="00957413" w:rsidRPr="00B50C21">
            <w:rPr>
              <w:rStyle w:val="Tekstvantijdelijkeaanduiding"/>
              <w:color w:val="auto"/>
            </w:rPr>
            <w:t>[Behandeld MR]</w:t>
          </w:r>
        </w:sdtContent>
      </w:sdt>
    </w:p>
    <w:p w14:paraId="64FA81EF" w14:textId="77777777" w:rsidR="00AA3B47" w:rsidRPr="00B50C21" w:rsidRDefault="00E26D18" w:rsidP="00AA3B47">
      <w:r w:rsidRPr="00B50C21">
        <w:t>Voorgenomen besluit</w:t>
      </w:r>
      <w:r w:rsidR="00AA3B47" w:rsidRPr="00B50C21">
        <w:t xml:space="preserve"> </w:t>
      </w:r>
      <w:r w:rsidR="00957413" w:rsidRPr="00B50C21">
        <w:t>Schooldirectie</w:t>
      </w:r>
      <w:r w:rsidR="00054E6A" w:rsidRPr="00B50C21">
        <w:t xml:space="preserve"> </w:t>
      </w:r>
      <w:r w:rsidR="00AA3B47" w:rsidRPr="00B50C21">
        <w:t xml:space="preserve">d.d. </w:t>
      </w:r>
      <w:sdt>
        <w:sdtPr>
          <w:alias w:val="Voorgenomen besluit Schooldirectie"/>
          <w:tag w:val="Voorgenomen_x0020_besluit_x0020_Schooldirectie"/>
          <w:id w:val="-464206896"/>
          <w:placeholder>
            <w:docPart w:val="525CDEC3D31D43CC88597D2D6DCD76BC"/>
          </w:placeholder>
          <w:showingPlcHd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oorgenomen_x0020_besluit_x0020_Schooldirectie[1]" w:storeItemID="{498080A0-C80D-4526-9AE4-C57CFAA5752A}"/>
          <w:date>
            <w:dateFormat w:val="d-M-yyyy"/>
            <w:lid w:val="nl-NL"/>
            <w:storeMappedDataAs w:val="dateTime"/>
            <w:calendar w:val="gregorian"/>
          </w:date>
        </w:sdtPr>
        <w:sdtEndPr/>
        <w:sdtContent>
          <w:r w:rsidR="00957413" w:rsidRPr="00B50C21">
            <w:rPr>
              <w:rStyle w:val="Tekstvantijdelijkeaanduiding"/>
              <w:color w:val="auto"/>
            </w:rPr>
            <w:t>[Voorgenomen besluit Schooldirectie]</w:t>
          </w:r>
        </w:sdtContent>
      </w:sdt>
    </w:p>
    <w:p w14:paraId="79579286" w14:textId="77777777" w:rsidR="00AA3B47" w:rsidRPr="00B50C21" w:rsidRDefault="00AA3B47">
      <w:r w:rsidRPr="00B50C21">
        <w:br w:type="page"/>
      </w:r>
    </w:p>
    <w:p w14:paraId="2F9D23AE" w14:textId="77777777" w:rsidR="00AA3B47" w:rsidRPr="00B50C21" w:rsidRDefault="663FD236" w:rsidP="00AA3B47">
      <w:pPr>
        <w:pStyle w:val="Kop1"/>
        <w:rPr>
          <w:color w:val="auto"/>
        </w:rPr>
      </w:pPr>
      <w:r w:rsidRPr="00B50C21">
        <w:rPr>
          <w:color w:val="auto"/>
        </w:rPr>
        <w:lastRenderedPageBreak/>
        <w:t>Samenvatting</w:t>
      </w:r>
    </w:p>
    <w:p w14:paraId="3A6E8D92" w14:textId="77777777" w:rsidR="00AA3B47" w:rsidRPr="00B50C21" w:rsidRDefault="663FD236" w:rsidP="00AA3B47">
      <w:r w:rsidRPr="00B50C21">
        <w:t>……………</w:t>
      </w:r>
    </w:p>
    <w:p w14:paraId="3E39FF31" w14:textId="77777777" w:rsidR="00AA3B47" w:rsidRPr="00B50C21" w:rsidRDefault="00AA3B47" w:rsidP="00AA3B47"/>
    <w:p w14:paraId="51FFDCE2" w14:textId="77777777" w:rsidR="00AA3B47" w:rsidRPr="00B50C21" w:rsidRDefault="00AA3B47" w:rsidP="00AA3B47"/>
    <w:p w14:paraId="5FC99B06" w14:textId="77777777" w:rsidR="00AA3B47" w:rsidRPr="00B50C21" w:rsidRDefault="00AA3B47" w:rsidP="00AA3B47"/>
    <w:p w14:paraId="544D159D" w14:textId="77777777" w:rsidR="00AA3B47" w:rsidRPr="00B50C21" w:rsidRDefault="00AA3B47" w:rsidP="00AA3B47"/>
    <w:p w14:paraId="2C42F91C" w14:textId="77777777" w:rsidR="00AA3B47" w:rsidRPr="00B50C21" w:rsidRDefault="00AA3B47" w:rsidP="00AA3B47"/>
    <w:p w14:paraId="205B6F2E" w14:textId="77777777" w:rsidR="00AA3B47" w:rsidRPr="00B50C21" w:rsidRDefault="00AA3B47" w:rsidP="00AA3B47"/>
    <w:p w14:paraId="6EC5008A" w14:textId="77777777" w:rsidR="00AA3B47" w:rsidRPr="00B50C21" w:rsidRDefault="663FD236" w:rsidP="00AA3B47">
      <w:pPr>
        <w:pStyle w:val="Kop1"/>
        <w:rPr>
          <w:color w:val="auto"/>
        </w:rPr>
      </w:pPr>
      <w:r w:rsidRPr="00B50C21">
        <w:rPr>
          <w:color w:val="auto"/>
        </w:rPr>
        <w:t>Wijzigingsbeheer</w:t>
      </w:r>
    </w:p>
    <w:p w14:paraId="16B29D41" w14:textId="77777777" w:rsidR="00AA3B47" w:rsidRPr="00B50C21" w:rsidRDefault="663FD236" w:rsidP="00AA3B47">
      <w:r w:rsidRPr="00B50C21">
        <w:t>………………</w:t>
      </w:r>
    </w:p>
    <w:p w14:paraId="5D478879" w14:textId="77777777" w:rsidR="00AA3B47" w:rsidRPr="00B50C21" w:rsidRDefault="00AA3B47">
      <w:r w:rsidRPr="00B50C21">
        <w:br w:type="page"/>
      </w:r>
    </w:p>
    <w:p w14:paraId="1C4B7D33" w14:textId="11E67630" w:rsidR="00AA3B47" w:rsidRPr="00777BAB" w:rsidRDefault="00777BAB" w:rsidP="00777BAB">
      <w:pPr>
        <w:pStyle w:val="Kop1"/>
      </w:pPr>
      <w:r>
        <w:lastRenderedPageBreak/>
        <w:t>Leerlingstatuut</w:t>
      </w:r>
    </w:p>
    <w:p w14:paraId="167FE318" w14:textId="0B457715" w:rsidR="003C0089" w:rsidRPr="00777BAB" w:rsidRDefault="663FD236" w:rsidP="00777BAB">
      <w:pPr>
        <w:pStyle w:val="Kop2"/>
        <w:numPr>
          <w:ilvl w:val="0"/>
          <w:numId w:val="9"/>
        </w:numPr>
      </w:pPr>
      <w:r w:rsidRPr="00777BAB">
        <w:t xml:space="preserve">Betekenis </w:t>
      </w:r>
    </w:p>
    <w:p w14:paraId="4337DEAF" w14:textId="77777777" w:rsidR="003C0089" w:rsidRPr="00B50C21" w:rsidRDefault="663FD236" w:rsidP="003C0089">
      <w:pPr>
        <w:ind w:left="-5" w:right="4"/>
      </w:pPr>
      <w:r w:rsidRPr="00B50C21">
        <w:t xml:space="preserve">Het leerlingenstatuut regelt de rechten en plichten van de leerlingen. </w:t>
      </w:r>
    </w:p>
    <w:p w14:paraId="5166BB66" w14:textId="78299997" w:rsidR="003C0089" w:rsidRPr="00777BAB" w:rsidRDefault="663FD236" w:rsidP="00777BAB">
      <w:pPr>
        <w:pStyle w:val="Kop2"/>
        <w:numPr>
          <w:ilvl w:val="0"/>
          <w:numId w:val="9"/>
        </w:numPr>
      </w:pPr>
      <w:r w:rsidRPr="00777BAB">
        <w:t xml:space="preserve">Begripsbepalingen en definities </w:t>
      </w:r>
    </w:p>
    <w:tbl>
      <w:tblPr>
        <w:tblStyle w:val="Tabelraster"/>
        <w:tblW w:w="0" w:type="auto"/>
        <w:tblLook w:val="04A0" w:firstRow="1" w:lastRow="0" w:firstColumn="1" w:lastColumn="0" w:noHBand="0" w:noVBand="1"/>
      </w:tblPr>
      <w:tblGrid>
        <w:gridCol w:w="3539"/>
        <w:gridCol w:w="5477"/>
      </w:tblGrid>
      <w:tr w:rsidR="00B50C21" w:rsidRPr="00B50C21" w14:paraId="58AAC32C" w14:textId="77777777" w:rsidTr="00777BAB">
        <w:tc>
          <w:tcPr>
            <w:tcW w:w="3539" w:type="dxa"/>
          </w:tcPr>
          <w:p w14:paraId="6D3015B6" w14:textId="77777777" w:rsidR="003C0089" w:rsidRPr="00B50C21" w:rsidRDefault="663FD236" w:rsidP="00F90168">
            <w:pPr>
              <w:jc w:val="right"/>
            </w:pPr>
            <w:r w:rsidRPr="00B50C21">
              <w:t>leerlingen:</w:t>
            </w:r>
          </w:p>
        </w:tc>
        <w:tc>
          <w:tcPr>
            <w:tcW w:w="5477" w:type="dxa"/>
          </w:tcPr>
          <w:p w14:paraId="68BDE944" w14:textId="77777777" w:rsidR="003C0089" w:rsidRPr="00B50C21" w:rsidRDefault="663FD236" w:rsidP="00F90168">
            <w:pPr>
              <w:jc w:val="both"/>
            </w:pPr>
            <w:r w:rsidRPr="00B50C21">
              <w:t>alle personen die op school staan ingeschreven als zijnde leerling;</w:t>
            </w:r>
          </w:p>
        </w:tc>
      </w:tr>
      <w:tr w:rsidR="00B50C21" w:rsidRPr="00B50C21" w14:paraId="7E525670" w14:textId="77777777" w:rsidTr="00777BAB">
        <w:tc>
          <w:tcPr>
            <w:tcW w:w="3539" w:type="dxa"/>
          </w:tcPr>
          <w:p w14:paraId="2A0E5749" w14:textId="77777777" w:rsidR="003C0089" w:rsidRPr="00B50C21" w:rsidRDefault="663FD236" w:rsidP="00F90168">
            <w:pPr>
              <w:jc w:val="right"/>
            </w:pPr>
            <w:r w:rsidRPr="00B50C21">
              <w:t>ouders:</w:t>
            </w:r>
          </w:p>
        </w:tc>
        <w:tc>
          <w:tcPr>
            <w:tcW w:w="5477" w:type="dxa"/>
          </w:tcPr>
          <w:p w14:paraId="03375F5E" w14:textId="77777777" w:rsidR="003C0089" w:rsidRPr="00B50C21" w:rsidRDefault="663FD236" w:rsidP="00F90168">
            <w:pPr>
              <w:jc w:val="both"/>
            </w:pPr>
            <w:r w:rsidRPr="00B50C21">
              <w:t>vader, moeder of voogd, verzorger van de leerling;</w:t>
            </w:r>
          </w:p>
        </w:tc>
      </w:tr>
      <w:tr w:rsidR="00B50C21" w:rsidRPr="00B50C21" w14:paraId="75053D95" w14:textId="77777777" w:rsidTr="00777BAB">
        <w:tc>
          <w:tcPr>
            <w:tcW w:w="3539" w:type="dxa"/>
          </w:tcPr>
          <w:p w14:paraId="37CAF6DC" w14:textId="77777777" w:rsidR="003C0089" w:rsidRPr="00B50C21" w:rsidRDefault="663FD236" w:rsidP="00F90168">
            <w:pPr>
              <w:jc w:val="right"/>
            </w:pPr>
            <w:r w:rsidRPr="00B50C21">
              <w:t>docenten:</w:t>
            </w:r>
          </w:p>
        </w:tc>
        <w:tc>
          <w:tcPr>
            <w:tcW w:w="5477" w:type="dxa"/>
          </w:tcPr>
          <w:p w14:paraId="006D1D2F" w14:textId="77777777" w:rsidR="003C0089" w:rsidRPr="00B50C21" w:rsidRDefault="663FD236" w:rsidP="00F90168">
            <w:pPr>
              <w:jc w:val="both"/>
            </w:pPr>
            <w:r w:rsidRPr="00B50C21">
              <w:t>personeelsleden met een onderwijstaak;</w:t>
            </w:r>
          </w:p>
        </w:tc>
      </w:tr>
      <w:tr w:rsidR="00B50C21" w:rsidRPr="00B50C21" w14:paraId="1F7CAA58" w14:textId="77777777" w:rsidTr="00777BAB">
        <w:tc>
          <w:tcPr>
            <w:tcW w:w="3539" w:type="dxa"/>
          </w:tcPr>
          <w:p w14:paraId="65186F18" w14:textId="77777777" w:rsidR="003C0089" w:rsidRPr="00B50C21" w:rsidRDefault="663FD236" w:rsidP="00F90168">
            <w:pPr>
              <w:jc w:val="right"/>
            </w:pPr>
            <w:r w:rsidRPr="00B50C21">
              <w:t>onderwijsondersteunend personeel:</w:t>
            </w:r>
          </w:p>
        </w:tc>
        <w:tc>
          <w:tcPr>
            <w:tcW w:w="5477" w:type="dxa"/>
          </w:tcPr>
          <w:p w14:paraId="756ADBBC" w14:textId="77777777" w:rsidR="003C0089" w:rsidRPr="00B50C21" w:rsidRDefault="663FD236" w:rsidP="00F90168">
            <w:pPr>
              <w:jc w:val="both"/>
            </w:pPr>
            <w:r w:rsidRPr="00B50C21">
              <w:t>personeelsleden met een andere taak dan lesgeven;</w:t>
            </w:r>
          </w:p>
        </w:tc>
      </w:tr>
      <w:tr w:rsidR="00B50C21" w:rsidRPr="00B50C21" w14:paraId="59E1FA72" w14:textId="77777777" w:rsidTr="00777BAB">
        <w:tc>
          <w:tcPr>
            <w:tcW w:w="3539" w:type="dxa"/>
          </w:tcPr>
          <w:p w14:paraId="0C9FACF1" w14:textId="77777777" w:rsidR="003C0089" w:rsidRPr="00B50C21" w:rsidRDefault="663FD236" w:rsidP="00F90168">
            <w:pPr>
              <w:jc w:val="right"/>
            </w:pPr>
            <w:r w:rsidRPr="00B50C21">
              <w:t>schoolleiding:</w:t>
            </w:r>
          </w:p>
        </w:tc>
        <w:tc>
          <w:tcPr>
            <w:tcW w:w="5477" w:type="dxa"/>
          </w:tcPr>
          <w:p w14:paraId="64BA4B27" w14:textId="46B23E15" w:rsidR="003C0089" w:rsidRPr="00B50C21" w:rsidRDefault="00910F87" w:rsidP="004F6C68">
            <w:pPr>
              <w:jc w:val="both"/>
            </w:pPr>
            <w:r>
              <w:t xml:space="preserve">Algemeen directeur, </w:t>
            </w:r>
            <w:r w:rsidR="004F6C68">
              <w:t>sectordirecteur</w:t>
            </w:r>
            <w:r w:rsidR="663FD236" w:rsidRPr="00B50C21">
              <w:t xml:space="preserve"> en </w:t>
            </w:r>
            <w:r w:rsidR="004F6C68">
              <w:t>teamleiders;</w:t>
            </w:r>
          </w:p>
        </w:tc>
      </w:tr>
      <w:tr w:rsidR="00B50C21" w:rsidRPr="00B50C21" w14:paraId="7815FA2F" w14:textId="77777777" w:rsidTr="00777BAB">
        <w:tc>
          <w:tcPr>
            <w:tcW w:w="3539" w:type="dxa"/>
          </w:tcPr>
          <w:p w14:paraId="4D51DB1A" w14:textId="77777777" w:rsidR="003C0089" w:rsidRPr="00B50C21" w:rsidRDefault="663FD236" w:rsidP="00F90168">
            <w:pPr>
              <w:jc w:val="right"/>
            </w:pPr>
            <w:r w:rsidRPr="00B50C21">
              <w:t>schoolbestuur:</w:t>
            </w:r>
          </w:p>
        </w:tc>
        <w:tc>
          <w:tcPr>
            <w:tcW w:w="5477" w:type="dxa"/>
          </w:tcPr>
          <w:p w14:paraId="584F5FAB" w14:textId="77777777" w:rsidR="003C0089" w:rsidRPr="00B50C21" w:rsidRDefault="663FD236" w:rsidP="00F90168">
            <w:pPr>
              <w:jc w:val="both"/>
            </w:pPr>
            <w:r w:rsidRPr="00B50C21">
              <w:t>het bevoegd gezag, het College van Bestuur (CvB) van de Stichting Voortgezet Onderwijs Parkstad Limburg (SVOPL);</w:t>
            </w:r>
          </w:p>
        </w:tc>
      </w:tr>
      <w:tr w:rsidR="00B50C21" w:rsidRPr="00B50C21" w14:paraId="68F8A4D9" w14:textId="77777777" w:rsidTr="00777BAB">
        <w:tc>
          <w:tcPr>
            <w:tcW w:w="3539" w:type="dxa"/>
          </w:tcPr>
          <w:p w14:paraId="7E2BDFD2" w14:textId="77777777" w:rsidR="003C0089" w:rsidRPr="00B50C21" w:rsidRDefault="663FD236" w:rsidP="00F90168">
            <w:pPr>
              <w:jc w:val="right"/>
            </w:pPr>
            <w:r w:rsidRPr="00B50C21">
              <w:t>leerlingenraad:</w:t>
            </w:r>
          </w:p>
        </w:tc>
        <w:tc>
          <w:tcPr>
            <w:tcW w:w="5477" w:type="dxa"/>
          </w:tcPr>
          <w:p w14:paraId="74367A24" w14:textId="77777777" w:rsidR="003C0089" w:rsidRPr="00B50C21" w:rsidRDefault="663FD236" w:rsidP="00F90168">
            <w:pPr>
              <w:jc w:val="both"/>
            </w:pPr>
            <w:r w:rsidRPr="00B50C21">
              <w:t>een uit en door leerlingen gekozen groep, die de belangen van de leerlingen behartigt;</w:t>
            </w:r>
          </w:p>
        </w:tc>
      </w:tr>
      <w:tr w:rsidR="00B50C21" w:rsidRPr="00B50C21" w14:paraId="65826804" w14:textId="77777777" w:rsidTr="00777BAB">
        <w:tc>
          <w:tcPr>
            <w:tcW w:w="3539" w:type="dxa"/>
          </w:tcPr>
          <w:p w14:paraId="25D8F6B8" w14:textId="77777777" w:rsidR="003C0089" w:rsidRPr="00B50C21" w:rsidRDefault="663FD236" w:rsidP="00F90168">
            <w:pPr>
              <w:jc w:val="right"/>
            </w:pPr>
            <w:r w:rsidRPr="00B50C21">
              <w:t>medezeggenschapsraad:</w:t>
            </w:r>
          </w:p>
        </w:tc>
        <w:tc>
          <w:tcPr>
            <w:tcW w:w="5477" w:type="dxa"/>
          </w:tcPr>
          <w:p w14:paraId="0F7DBB2D" w14:textId="77777777" w:rsidR="003C0089" w:rsidRPr="00B50C21" w:rsidRDefault="663FD236" w:rsidP="00F90168">
            <w:pPr>
              <w:jc w:val="both"/>
            </w:pPr>
            <w:r w:rsidRPr="00B50C21">
              <w:t>het vertegenwoordigende orgaan van de hele school, zoals bedoeld in artikel 3 van de Wet Medezeggenschap Onderwijs;</w:t>
            </w:r>
          </w:p>
        </w:tc>
      </w:tr>
      <w:tr w:rsidR="00B50C21" w:rsidRPr="00B50C21" w14:paraId="1BE50B30" w14:textId="77777777" w:rsidTr="00777BAB">
        <w:tc>
          <w:tcPr>
            <w:tcW w:w="3539" w:type="dxa"/>
          </w:tcPr>
          <w:p w14:paraId="56DD43E8" w14:textId="77777777" w:rsidR="003C0089" w:rsidRPr="00B50C21" w:rsidRDefault="663FD236" w:rsidP="00F90168">
            <w:pPr>
              <w:jc w:val="right"/>
            </w:pPr>
            <w:r w:rsidRPr="00B50C21">
              <w:t>geleding:</w:t>
            </w:r>
          </w:p>
        </w:tc>
        <w:tc>
          <w:tcPr>
            <w:tcW w:w="5477" w:type="dxa"/>
          </w:tcPr>
          <w:p w14:paraId="01830F0D" w14:textId="77777777" w:rsidR="003C0089" w:rsidRPr="00B50C21" w:rsidRDefault="663FD236" w:rsidP="00F90168">
            <w:pPr>
              <w:jc w:val="both"/>
            </w:pPr>
            <w:r w:rsidRPr="00B50C21">
              <w:t>een groepering binnen de school;</w:t>
            </w:r>
          </w:p>
        </w:tc>
      </w:tr>
      <w:tr w:rsidR="00B50C21" w:rsidRPr="00B50C21" w14:paraId="1F5A37CB" w14:textId="77777777" w:rsidTr="00777BAB">
        <w:tc>
          <w:tcPr>
            <w:tcW w:w="3539" w:type="dxa"/>
          </w:tcPr>
          <w:p w14:paraId="3CEB0363" w14:textId="77777777" w:rsidR="003C0089" w:rsidRPr="00B50C21" w:rsidRDefault="663FD236" w:rsidP="00F90168">
            <w:pPr>
              <w:jc w:val="right"/>
            </w:pPr>
            <w:r w:rsidRPr="00B50C21">
              <w:t>mentor:</w:t>
            </w:r>
          </w:p>
        </w:tc>
        <w:tc>
          <w:tcPr>
            <w:tcW w:w="5477" w:type="dxa"/>
          </w:tcPr>
          <w:p w14:paraId="1EEDAEDE" w14:textId="77777777" w:rsidR="003C0089" w:rsidRPr="00B50C21" w:rsidRDefault="663FD236" w:rsidP="00F90168">
            <w:pPr>
              <w:jc w:val="both"/>
            </w:pPr>
            <w:r w:rsidRPr="00B50C21">
              <w:t>begeleidt een groep leerlingen;</w:t>
            </w:r>
          </w:p>
        </w:tc>
      </w:tr>
      <w:tr w:rsidR="00B50C21" w:rsidRPr="00B50C21" w14:paraId="14CD8C63" w14:textId="77777777" w:rsidTr="00777BAB">
        <w:tc>
          <w:tcPr>
            <w:tcW w:w="3539" w:type="dxa"/>
          </w:tcPr>
          <w:p w14:paraId="631B229D" w14:textId="3F047DE7" w:rsidR="003C0089" w:rsidRPr="00B50C21" w:rsidRDefault="004F6C68" w:rsidP="00F90168">
            <w:pPr>
              <w:jc w:val="right"/>
            </w:pPr>
            <w:r>
              <w:t>d</w:t>
            </w:r>
            <w:r w:rsidR="663FD236" w:rsidRPr="00B50C21">
              <w:t>ecaan</w:t>
            </w:r>
            <w:r>
              <w:t>/loopbaanexper</w:t>
            </w:r>
            <w:r w:rsidR="00910F87">
              <w:t>t</w:t>
            </w:r>
            <w:r>
              <w:t>s</w:t>
            </w:r>
            <w:r w:rsidR="663FD236" w:rsidRPr="00B50C21">
              <w:t>:</w:t>
            </w:r>
          </w:p>
        </w:tc>
        <w:tc>
          <w:tcPr>
            <w:tcW w:w="5477" w:type="dxa"/>
          </w:tcPr>
          <w:p w14:paraId="230BBFE5" w14:textId="77777777" w:rsidR="003C0089" w:rsidRPr="00B50C21" w:rsidRDefault="663FD236" w:rsidP="00F90168">
            <w:pPr>
              <w:jc w:val="both"/>
            </w:pPr>
            <w:r w:rsidRPr="00B50C21">
              <w:t>coördineert en verzorgt de activiteiten t.b.v. de keuze van studie of beroep;</w:t>
            </w:r>
          </w:p>
        </w:tc>
      </w:tr>
      <w:tr w:rsidR="00B50C21" w:rsidRPr="00B50C21" w14:paraId="7D305D4B" w14:textId="77777777" w:rsidTr="00777BAB">
        <w:tc>
          <w:tcPr>
            <w:tcW w:w="3539" w:type="dxa"/>
          </w:tcPr>
          <w:p w14:paraId="2C8F5D6D" w14:textId="77777777" w:rsidR="003C0089" w:rsidRPr="00B50C21" w:rsidRDefault="663FD236" w:rsidP="00F90168">
            <w:pPr>
              <w:jc w:val="right"/>
            </w:pPr>
            <w:r w:rsidRPr="00B50C21">
              <w:t>zorgcoördinator:</w:t>
            </w:r>
          </w:p>
        </w:tc>
        <w:tc>
          <w:tcPr>
            <w:tcW w:w="5477" w:type="dxa"/>
          </w:tcPr>
          <w:p w14:paraId="12FFDF90" w14:textId="77777777" w:rsidR="003C0089" w:rsidRPr="00B50C21" w:rsidRDefault="663FD236" w:rsidP="00F90168">
            <w:pPr>
              <w:jc w:val="both"/>
            </w:pPr>
            <w:r w:rsidRPr="00B50C21">
              <w:t>coördineert de activiteiten op het gebied van zorg voor de leerlingen;</w:t>
            </w:r>
          </w:p>
        </w:tc>
      </w:tr>
      <w:tr w:rsidR="00B50C21" w:rsidRPr="00B50C21" w14:paraId="4DAEC380" w14:textId="77777777" w:rsidTr="00777BAB">
        <w:tc>
          <w:tcPr>
            <w:tcW w:w="3539" w:type="dxa"/>
          </w:tcPr>
          <w:p w14:paraId="4377F91C" w14:textId="77777777" w:rsidR="003C0089" w:rsidRPr="00B50C21" w:rsidRDefault="663FD236" w:rsidP="00F90168">
            <w:pPr>
              <w:jc w:val="right"/>
            </w:pPr>
            <w:r w:rsidRPr="00B50C21">
              <w:t>remedial teacher:</w:t>
            </w:r>
          </w:p>
        </w:tc>
        <w:tc>
          <w:tcPr>
            <w:tcW w:w="5477" w:type="dxa"/>
          </w:tcPr>
          <w:p w14:paraId="6C9C928B" w14:textId="77777777" w:rsidR="003C0089" w:rsidRPr="00B50C21" w:rsidRDefault="663FD236" w:rsidP="00F90168">
            <w:pPr>
              <w:jc w:val="both"/>
            </w:pPr>
            <w:r w:rsidRPr="00B50C21">
              <w:t>coördineert en voert uit de werkzaamheden ter begeleiding van dyslexie en dyscalculie;</w:t>
            </w:r>
          </w:p>
        </w:tc>
      </w:tr>
      <w:tr w:rsidR="00B50C21" w:rsidRPr="00B50C21" w14:paraId="3CE6B37E" w14:textId="77777777" w:rsidTr="00777BAB">
        <w:tc>
          <w:tcPr>
            <w:tcW w:w="3539" w:type="dxa"/>
          </w:tcPr>
          <w:p w14:paraId="448ED9A5" w14:textId="77777777" w:rsidR="003C0089" w:rsidRPr="00B50C21" w:rsidRDefault="663FD236" w:rsidP="00F90168">
            <w:pPr>
              <w:jc w:val="right"/>
            </w:pPr>
            <w:r w:rsidRPr="00B50C21">
              <w:t>klachtencommissie:</w:t>
            </w:r>
          </w:p>
        </w:tc>
        <w:tc>
          <w:tcPr>
            <w:tcW w:w="5477" w:type="dxa"/>
          </w:tcPr>
          <w:p w14:paraId="3740681B" w14:textId="77777777" w:rsidR="003C0089" w:rsidRPr="00B50C21" w:rsidRDefault="663FD236" w:rsidP="00F90168">
            <w:pPr>
              <w:jc w:val="both"/>
            </w:pPr>
            <w:r w:rsidRPr="00B50C21">
              <w:t>orgaan binnen SVOPL dat klachten aangaande vermeende onjuiste of onzorgvuldige toepassing van het leerlingenstatuut in beoordeling kan nemen en hierover bindende uitspraken doet;</w:t>
            </w:r>
          </w:p>
        </w:tc>
      </w:tr>
    </w:tbl>
    <w:p w14:paraId="7980C0E3" w14:textId="2BCD44F4" w:rsidR="003C0089" w:rsidRPr="00B50C21" w:rsidRDefault="003C0089" w:rsidP="003C0089">
      <w:pPr>
        <w:tabs>
          <w:tab w:val="center" w:pos="1416"/>
          <w:tab w:val="center" w:pos="2124"/>
          <w:tab w:val="center" w:pos="2832"/>
          <w:tab w:val="center" w:pos="6464"/>
        </w:tabs>
        <w:jc w:val="both"/>
      </w:pPr>
      <w:r w:rsidRPr="00B50C21">
        <w:br/>
      </w:r>
      <w:r w:rsidR="663FD236" w:rsidRPr="00B50C21">
        <w:rPr>
          <w:u w:val="single"/>
        </w:rPr>
        <w:t>Seksuele intimidatie:</w:t>
      </w:r>
      <w:r w:rsidR="663FD236" w:rsidRPr="00B50C21">
        <w:t xml:space="preserve"> hieronder verstaan wij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w:t>
      </w:r>
    </w:p>
    <w:p w14:paraId="5B74B5AE" w14:textId="77777777" w:rsidR="003C0089" w:rsidRPr="00B50C21" w:rsidRDefault="663FD236" w:rsidP="003C0089">
      <w:pPr>
        <w:ind w:left="-5" w:right="4"/>
        <w:jc w:val="both"/>
      </w:pPr>
      <w:r w:rsidRPr="00B50C21">
        <w:rPr>
          <w:u w:val="single"/>
        </w:rPr>
        <w:t>Discriminerend gedrag:</w:t>
      </w:r>
      <w:r w:rsidRPr="00B50C21">
        <w:t xml:space="preserve"> dit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276ABFBC" w14:textId="77777777" w:rsidR="003C0089" w:rsidRPr="00B50C21" w:rsidRDefault="663FD236" w:rsidP="003C0089">
      <w:pPr>
        <w:tabs>
          <w:tab w:val="center" w:pos="2832"/>
        </w:tabs>
        <w:ind w:left="-15"/>
        <w:jc w:val="both"/>
      </w:pPr>
      <w:r w:rsidRPr="00B50C21">
        <w:rPr>
          <w:u w:val="single"/>
        </w:rPr>
        <w:t>Agressie, geweld en pesten:</w:t>
      </w:r>
      <w:r w:rsidRPr="00B50C21">
        <w:t xml:space="preserve"> hieronder verstaan wij gedragingen en beslissingen dan wel het nalaten van gedragingen en het niet nemen van beslissingen waarbij bedoeld of onbedoeld sprake is van geestelijke of lichamelijke mishandeling van een persoon of groep van personen die deel uitmaakt van de schoolgemeenschap.</w:t>
      </w:r>
    </w:p>
    <w:p w14:paraId="454A5BE0" w14:textId="563CF516" w:rsidR="003C0089" w:rsidRPr="00777BAB" w:rsidRDefault="663FD236" w:rsidP="00777BAB">
      <w:pPr>
        <w:pStyle w:val="Kop2"/>
        <w:numPr>
          <w:ilvl w:val="0"/>
          <w:numId w:val="9"/>
        </w:numPr>
      </w:pPr>
      <w:r w:rsidRPr="00777BAB">
        <w:lastRenderedPageBreak/>
        <w:t xml:space="preserve">Procedure </w:t>
      </w:r>
    </w:p>
    <w:p w14:paraId="50B36C47" w14:textId="6DFA1034" w:rsidR="003C0089" w:rsidRPr="00B50C21" w:rsidRDefault="663FD236" w:rsidP="003C0089">
      <w:pPr>
        <w:ind w:left="-5" w:right="4"/>
        <w:jc w:val="both"/>
      </w:pPr>
      <w:r w:rsidRPr="00B50C21">
        <w:t>Het leerlingenstatuut wordt met instemming van de leerling</w:t>
      </w:r>
      <w:r w:rsidR="004F6C68">
        <w:t xml:space="preserve"> </w:t>
      </w:r>
      <w:r w:rsidRPr="00B50C21">
        <w:t>geleding van de medezeggenschapsraad vastgesteld door het CvB.</w:t>
      </w:r>
    </w:p>
    <w:p w14:paraId="0E4DB9B6" w14:textId="75A329D1" w:rsidR="003C0089" w:rsidRPr="00777BAB" w:rsidRDefault="663FD236" w:rsidP="00777BAB">
      <w:pPr>
        <w:pStyle w:val="Kop2"/>
        <w:numPr>
          <w:ilvl w:val="0"/>
          <w:numId w:val="9"/>
        </w:numPr>
      </w:pPr>
      <w:r w:rsidRPr="00777BAB">
        <w:t>Geldigheidsduur</w:t>
      </w:r>
    </w:p>
    <w:p w14:paraId="56DA2D65" w14:textId="3B8EB3C5" w:rsidR="003C0089" w:rsidRPr="00B50C21" w:rsidRDefault="663FD236" w:rsidP="003C0089">
      <w:pPr>
        <w:ind w:left="-5" w:right="4"/>
        <w:jc w:val="both"/>
      </w:pPr>
      <w:r w:rsidRPr="00B50C21">
        <w:t>Het leerlingenstatuut wordt voor de periode van vier schooljaren vastgesteld door het CvB, daarna wordt het opnieuw besproken in alle geledingen en weer – al dan niet gewijzigd of aangevuld – voor een periode van vier schooljaren vastgesteld. Indien geen van de geledingen een bespreking nodig vindt, wordt het leerlingenstatuut geacht opnieuw voor vier schooljaren te zijn vastgesteld. Ingangsdatum is start schooljaar 2017/18.</w:t>
      </w:r>
    </w:p>
    <w:p w14:paraId="0B0C50F7" w14:textId="5A2408D8" w:rsidR="003C0089" w:rsidRPr="00777BAB" w:rsidRDefault="663FD236" w:rsidP="00777BAB">
      <w:pPr>
        <w:pStyle w:val="Kop2"/>
        <w:numPr>
          <w:ilvl w:val="0"/>
          <w:numId w:val="9"/>
        </w:numPr>
      </w:pPr>
      <w:r w:rsidRPr="00777BAB">
        <w:t>Toepassing</w:t>
      </w:r>
    </w:p>
    <w:p w14:paraId="728ABBF7" w14:textId="77777777" w:rsidR="003C0089" w:rsidRPr="00B50C21" w:rsidRDefault="663FD236" w:rsidP="003C0089">
      <w:pPr>
        <w:ind w:right="4"/>
      </w:pPr>
      <w:r w:rsidRPr="00B50C21">
        <w:t>Het leerlingenstatuut is van toepassing op:</w:t>
      </w:r>
    </w:p>
    <w:p w14:paraId="4F59E153" w14:textId="37D6AC43" w:rsidR="003C0089" w:rsidRPr="00B50C21" w:rsidRDefault="00055864" w:rsidP="003C0089">
      <w:pPr>
        <w:pStyle w:val="Lijstalinea"/>
        <w:numPr>
          <w:ilvl w:val="0"/>
          <w:numId w:val="7"/>
        </w:numPr>
        <w:ind w:right="4"/>
      </w:pPr>
      <w:r w:rsidRPr="00B50C21">
        <w:t>De leerlingen</w:t>
      </w:r>
      <w:r w:rsidRPr="00B50C21">
        <w:tab/>
      </w:r>
      <w:r w:rsidR="003C0089" w:rsidRPr="00B50C21">
        <w:t>NB. Inclusief de leerlingen van 18 jaar en ouder;</w:t>
      </w:r>
    </w:p>
    <w:p w14:paraId="46260AE3" w14:textId="77777777" w:rsidR="003C0089" w:rsidRPr="00B50C21" w:rsidRDefault="663FD236" w:rsidP="003C0089">
      <w:pPr>
        <w:pStyle w:val="Lijstalinea"/>
        <w:numPr>
          <w:ilvl w:val="0"/>
          <w:numId w:val="7"/>
        </w:numPr>
        <w:ind w:right="4"/>
      </w:pPr>
      <w:r w:rsidRPr="00B50C21">
        <w:t>De docenten;</w:t>
      </w:r>
    </w:p>
    <w:p w14:paraId="3C7C8939" w14:textId="77777777" w:rsidR="003C0089" w:rsidRPr="00B50C21" w:rsidRDefault="663FD236" w:rsidP="003C0089">
      <w:pPr>
        <w:pStyle w:val="Lijstalinea"/>
        <w:numPr>
          <w:ilvl w:val="0"/>
          <w:numId w:val="7"/>
        </w:numPr>
        <w:ind w:right="4"/>
      </w:pPr>
      <w:r w:rsidRPr="00B50C21">
        <w:t>Het onderwijsondersteunend personeel;</w:t>
      </w:r>
    </w:p>
    <w:p w14:paraId="10A9129F" w14:textId="77777777" w:rsidR="003C0089" w:rsidRPr="00B50C21" w:rsidRDefault="663FD236" w:rsidP="003C0089">
      <w:pPr>
        <w:pStyle w:val="Lijstalinea"/>
        <w:numPr>
          <w:ilvl w:val="0"/>
          <w:numId w:val="7"/>
        </w:numPr>
        <w:ind w:right="4"/>
      </w:pPr>
      <w:r w:rsidRPr="00B50C21">
        <w:t>De schoolleiding;</w:t>
      </w:r>
    </w:p>
    <w:p w14:paraId="413C191B" w14:textId="77777777" w:rsidR="003C0089" w:rsidRPr="00B50C21" w:rsidRDefault="663FD236" w:rsidP="003C0089">
      <w:pPr>
        <w:pStyle w:val="Lijstalinea"/>
        <w:numPr>
          <w:ilvl w:val="0"/>
          <w:numId w:val="7"/>
        </w:numPr>
        <w:ind w:right="4"/>
      </w:pPr>
      <w:r w:rsidRPr="00B50C21">
        <w:t>Het CvB;</w:t>
      </w:r>
    </w:p>
    <w:p w14:paraId="399BF541" w14:textId="77777777" w:rsidR="003C0089" w:rsidRPr="00B50C21" w:rsidRDefault="663FD236" w:rsidP="003C0089">
      <w:pPr>
        <w:pStyle w:val="Lijstalinea"/>
        <w:numPr>
          <w:ilvl w:val="0"/>
          <w:numId w:val="7"/>
        </w:numPr>
        <w:ind w:right="4"/>
      </w:pPr>
      <w:r w:rsidRPr="00B50C21">
        <w:t>De ouders</w:t>
      </w:r>
    </w:p>
    <w:p w14:paraId="2F1C8D4A" w14:textId="77777777" w:rsidR="003C0089" w:rsidRPr="00B50C21" w:rsidRDefault="663FD236" w:rsidP="003C0089">
      <w:pPr>
        <w:ind w:right="4"/>
      </w:pPr>
      <w:r w:rsidRPr="00B50C21">
        <w:t>De bindend verklaring geldt behoudens wettelijk vastgestelde bevoegdheden en reglementen.</w:t>
      </w:r>
    </w:p>
    <w:p w14:paraId="75651F14" w14:textId="4603A249" w:rsidR="003C0089" w:rsidRPr="00777BAB" w:rsidRDefault="663FD236" w:rsidP="00777BAB">
      <w:pPr>
        <w:pStyle w:val="Kop2"/>
        <w:numPr>
          <w:ilvl w:val="0"/>
          <w:numId w:val="9"/>
        </w:numPr>
      </w:pPr>
      <w:r w:rsidRPr="00777BAB">
        <w:t>Publicatie</w:t>
      </w:r>
    </w:p>
    <w:p w14:paraId="450827A7" w14:textId="0DE704A8" w:rsidR="003C0089" w:rsidRPr="00B50C21" w:rsidRDefault="663FD236" w:rsidP="00055864">
      <w:pPr>
        <w:spacing w:after="35"/>
        <w:ind w:left="-5" w:right="4"/>
        <w:jc w:val="both"/>
      </w:pPr>
      <w:r w:rsidRPr="00B50C21">
        <w:t xml:space="preserve">Het leerlingenstatuut ligt </w:t>
      </w:r>
      <w:r w:rsidR="001D5B4E">
        <w:t>bij de preventiemedewerker</w:t>
      </w:r>
      <w:r w:rsidRPr="00B50C21">
        <w:t xml:space="preserve"> van school ter inzage en wordt in ieder jaar bij de aanvang van het schooljaar aan eenieder voor wie het leerlingenstatuut bindend is, op verzoek ter beschikking gesteld. De publicatie geschiedt tevens op de website van de school. </w:t>
      </w:r>
    </w:p>
    <w:p w14:paraId="64E6176B" w14:textId="77777777" w:rsidR="003C0089" w:rsidRPr="00777BAB" w:rsidRDefault="663FD236" w:rsidP="00777BAB">
      <w:pPr>
        <w:pStyle w:val="Kop1"/>
      </w:pPr>
      <w:r w:rsidRPr="00777BAB">
        <w:t>Regels over het geven van onderwijs</w:t>
      </w:r>
    </w:p>
    <w:p w14:paraId="6A1D5755" w14:textId="77784DE4" w:rsidR="003C0089" w:rsidRPr="00777BAB" w:rsidRDefault="663FD236" w:rsidP="00777BAB">
      <w:pPr>
        <w:pStyle w:val="Kop2"/>
        <w:numPr>
          <w:ilvl w:val="0"/>
          <w:numId w:val="9"/>
        </w:numPr>
      </w:pPr>
      <w:r w:rsidRPr="00777BAB">
        <w:t>Het geven van onderwijs door docenten</w:t>
      </w:r>
    </w:p>
    <w:tbl>
      <w:tblPr>
        <w:tblStyle w:val="Tabelraster"/>
        <w:tblW w:w="0" w:type="auto"/>
        <w:tblLook w:val="04A0" w:firstRow="1" w:lastRow="0" w:firstColumn="1" w:lastColumn="0" w:noHBand="0" w:noVBand="1"/>
      </w:tblPr>
      <w:tblGrid>
        <w:gridCol w:w="562"/>
        <w:gridCol w:w="8448"/>
      </w:tblGrid>
      <w:tr w:rsidR="00B50C21" w:rsidRPr="00B50C21" w14:paraId="0DEAC582" w14:textId="77777777" w:rsidTr="00777BAB">
        <w:tc>
          <w:tcPr>
            <w:tcW w:w="562" w:type="dxa"/>
          </w:tcPr>
          <w:p w14:paraId="02AC5490" w14:textId="77777777" w:rsidR="003C0089" w:rsidRPr="00B50C21" w:rsidRDefault="003C0089" w:rsidP="00F90168">
            <w:r w:rsidRPr="00B50C21">
              <w:t>7.1</w:t>
            </w:r>
          </w:p>
        </w:tc>
        <w:tc>
          <w:tcPr>
            <w:tcW w:w="8448" w:type="dxa"/>
          </w:tcPr>
          <w:p w14:paraId="2834D561" w14:textId="77777777" w:rsidR="003C0089" w:rsidRPr="00B50C21" w:rsidRDefault="663FD236" w:rsidP="00F90168">
            <w:pPr>
              <w:jc w:val="both"/>
            </w:pPr>
            <w:r w:rsidRPr="00B50C21">
              <w:t>De leerlingen hebben recht op alle voor hen belangrijke informatie over het programma van de school, zowel m.b.t. de inhoud van de leerplannen als de keuzemogelijkheden, die de school aan de leerlingen biedt. Dit recht krijgt als volgt concreet gestalte:</w:t>
            </w:r>
          </w:p>
        </w:tc>
      </w:tr>
      <w:tr w:rsidR="00B50C21" w:rsidRPr="00B50C21" w14:paraId="0E89A048" w14:textId="77777777" w:rsidTr="00777BAB">
        <w:tc>
          <w:tcPr>
            <w:tcW w:w="562" w:type="dxa"/>
          </w:tcPr>
          <w:p w14:paraId="02A7B97D" w14:textId="77777777" w:rsidR="003C0089" w:rsidRPr="00B50C21" w:rsidRDefault="663FD236" w:rsidP="00F90168">
            <w:pPr>
              <w:jc w:val="right"/>
            </w:pPr>
            <w:r w:rsidRPr="00B50C21">
              <w:t>a.</w:t>
            </w:r>
          </w:p>
        </w:tc>
        <w:tc>
          <w:tcPr>
            <w:tcW w:w="8448" w:type="dxa"/>
          </w:tcPr>
          <w:p w14:paraId="778398CB" w14:textId="2803E350" w:rsidR="003C0089" w:rsidRPr="00B50C21" w:rsidRDefault="001D5B4E" w:rsidP="00F90168">
            <w:pPr>
              <w:jc w:val="both"/>
            </w:pPr>
            <w:r w:rsidRPr="00B50C21">
              <w:t>De</w:t>
            </w:r>
            <w:r w:rsidR="663FD236" w:rsidRPr="00B50C21">
              <w:t xml:space="preserve"> docent besteedt bij het begin van het nieuwe schooljaar voldoende tijd aan het bekendmaken en het bespreken van het les- en leerprogramma en de daarbij noodzakelijke leer- en hulpmiddelen; </w:t>
            </w:r>
          </w:p>
        </w:tc>
      </w:tr>
      <w:tr w:rsidR="00B50C21" w:rsidRPr="00B50C21" w14:paraId="375853BC" w14:textId="77777777" w:rsidTr="00777BAB">
        <w:tc>
          <w:tcPr>
            <w:tcW w:w="562" w:type="dxa"/>
          </w:tcPr>
          <w:p w14:paraId="50D6B05D" w14:textId="77777777" w:rsidR="003C0089" w:rsidRPr="00B50C21" w:rsidRDefault="663FD236" w:rsidP="00F90168">
            <w:pPr>
              <w:jc w:val="right"/>
            </w:pPr>
            <w:r w:rsidRPr="00B50C21">
              <w:t>b.</w:t>
            </w:r>
          </w:p>
        </w:tc>
        <w:tc>
          <w:tcPr>
            <w:tcW w:w="8448" w:type="dxa"/>
          </w:tcPr>
          <w:p w14:paraId="5738C131" w14:textId="26D43AAE" w:rsidR="003C0089" w:rsidRPr="00B50C21" w:rsidRDefault="001D5B4E" w:rsidP="00F90168">
            <w:pPr>
              <w:jc w:val="both"/>
            </w:pPr>
            <w:r w:rsidRPr="00B50C21">
              <w:t>De</w:t>
            </w:r>
            <w:r w:rsidR="663FD236" w:rsidRPr="00B50C21">
              <w:t xml:space="preserve"> docent geeft, als de leerling daarom vraagt, ook tijdens het schooljaar informatie over het voorbije en nog komende programma; </w:t>
            </w:r>
          </w:p>
        </w:tc>
      </w:tr>
      <w:tr w:rsidR="00B50C21" w:rsidRPr="00B50C21" w14:paraId="49C83297" w14:textId="77777777" w:rsidTr="00777BAB">
        <w:tc>
          <w:tcPr>
            <w:tcW w:w="562" w:type="dxa"/>
          </w:tcPr>
          <w:p w14:paraId="52913274" w14:textId="77777777" w:rsidR="003C0089" w:rsidRPr="00B50C21" w:rsidRDefault="663FD236" w:rsidP="00F90168">
            <w:pPr>
              <w:jc w:val="right"/>
            </w:pPr>
            <w:r w:rsidRPr="00B50C21">
              <w:t>c.</w:t>
            </w:r>
          </w:p>
        </w:tc>
        <w:tc>
          <w:tcPr>
            <w:tcW w:w="8448" w:type="dxa"/>
          </w:tcPr>
          <w:p w14:paraId="27498035" w14:textId="7D489292" w:rsidR="003C0089" w:rsidRPr="00B50C21" w:rsidRDefault="001D5B4E" w:rsidP="00F90168">
            <w:pPr>
              <w:jc w:val="both"/>
            </w:pPr>
            <w:r w:rsidRPr="00B50C21">
              <w:t>Aan</w:t>
            </w:r>
            <w:r w:rsidR="663FD236" w:rsidRPr="00B50C21">
              <w:t xml:space="preserve"> de leerling, die een sector of profiel moet kiezen wordt begeleiding bij deze keuze aangeboden via persoonlijke gesprekken en algeme</w:t>
            </w:r>
            <w:r w:rsidR="00910F87">
              <w:t>ne voorlichting d</w:t>
            </w:r>
            <w:r>
              <w:t>oor de decaan/loopbaane</w:t>
            </w:r>
            <w:r w:rsidR="00910F87">
              <w:t>xpert.</w:t>
            </w:r>
          </w:p>
        </w:tc>
      </w:tr>
      <w:tr w:rsidR="00B50C21" w:rsidRPr="00B50C21" w14:paraId="100F00C4" w14:textId="77777777" w:rsidTr="00777BAB">
        <w:tc>
          <w:tcPr>
            <w:tcW w:w="562" w:type="dxa"/>
          </w:tcPr>
          <w:p w14:paraId="2049B3AF" w14:textId="77777777" w:rsidR="003C0089" w:rsidRPr="00B50C21" w:rsidRDefault="663FD236" w:rsidP="00F90168">
            <w:pPr>
              <w:jc w:val="right"/>
            </w:pPr>
            <w:r w:rsidRPr="00B50C21">
              <w:t>d.</w:t>
            </w:r>
          </w:p>
        </w:tc>
        <w:tc>
          <w:tcPr>
            <w:tcW w:w="8448" w:type="dxa"/>
          </w:tcPr>
          <w:p w14:paraId="467EF878" w14:textId="272F084F" w:rsidR="003C0089" w:rsidRPr="00B50C21" w:rsidRDefault="001D5B4E" w:rsidP="00F90168">
            <w:pPr>
              <w:jc w:val="both"/>
            </w:pPr>
            <w:r w:rsidRPr="00B50C21">
              <w:t>Het</w:t>
            </w:r>
            <w:r w:rsidR="663FD236" w:rsidRPr="00B50C21">
              <w:t xml:space="preserve"> kiezen van adequate werkvormen; </w:t>
            </w:r>
          </w:p>
        </w:tc>
      </w:tr>
      <w:tr w:rsidR="00B50C21" w:rsidRPr="00B50C21" w14:paraId="095C6B16" w14:textId="77777777" w:rsidTr="00777BAB">
        <w:tc>
          <w:tcPr>
            <w:tcW w:w="562" w:type="dxa"/>
          </w:tcPr>
          <w:p w14:paraId="2A9D2BA2" w14:textId="77777777" w:rsidR="003C0089" w:rsidRPr="00B50C21" w:rsidRDefault="663FD236" w:rsidP="00F90168">
            <w:pPr>
              <w:jc w:val="right"/>
            </w:pPr>
            <w:r w:rsidRPr="00B50C21">
              <w:t>e.</w:t>
            </w:r>
          </w:p>
        </w:tc>
        <w:tc>
          <w:tcPr>
            <w:tcW w:w="8448" w:type="dxa"/>
          </w:tcPr>
          <w:p w14:paraId="6A9FA3D1" w14:textId="38175422" w:rsidR="003C0089" w:rsidRPr="00B50C21" w:rsidRDefault="001D5B4E" w:rsidP="00F90168">
            <w:pPr>
              <w:jc w:val="both"/>
            </w:pPr>
            <w:r w:rsidRPr="00B50C21">
              <w:t>Een</w:t>
            </w:r>
            <w:r w:rsidR="663FD236" w:rsidRPr="00B50C21">
              <w:t xml:space="preserve"> redelijke verdeling van de lesstof; </w:t>
            </w:r>
          </w:p>
        </w:tc>
      </w:tr>
      <w:tr w:rsidR="00B50C21" w:rsidRPr="00B50C21" w14:paraId="37C70FF0" w14:textId="77777777" w:rsidTr="00777BAB">
        <w:tc>
          <w:tcPr>
            <w:tcW w:w="562" w:type="dxa"/>
          </w:tcPr>
          <w:p w14:paraId="3984DC85" w14:textId="77777777" w:rsidR="003C0089" w:rsidRPr="00B50C21" w:rsidRDefault="663FD236" w:rsidP="00F90168">
            <w:pPr>
              <w:jc w:val="right"/>
            </w:pPr>
            <w:r w:rsidRPr="00B50C21">
              <w:t>f.</w:t>
            </w:r>
          </w:p>
        </w:tc>
        <w:tc>
          <w:tcPr>
            <w:tcW w:w="8448" w:type="dxa"/>
          </w:tcPr>
          <w:p w14:paraId="390CB6A1" w14:textId="65C0F005" w:rsidR="003C0089" w:rsidRPr="00B50C21" w:rsidRDefault="001D5B4E" w:rsidP="00F90168">
            <w:pPr>
              <w:jc w:val="both"/>
            </w:pPr>
            <w:r w:rsidRPr="00B50C21">
              <w:t>Een</w:t>
            </w:r>
            <w:r w:rsidR="663FD236" w:rsidRPr="00B50C21">
              <w:t xml:space="preserve"> duidelijke uitleg van de stof; </w:t>
            </w:r>
          </w:p>
        </w:tc>
      </w:tr>
      <w:tr w:rsidR="00B50C21" w:rsidRPr="00B50C21" w14:paraId="03EB3E89" w14:textId="77777777" w:rsidTr="00777BAB">
        <w:tc>
          <w:tcPr>
            <w:tcW w:w="562" w:type="dxa"/>
          </w:tcPr>
          <w:p w14:paraId="6ABB2EAB" w14:textId="77777777" w:rsidR="003C0089" w:rsidRPr="00B50C21" w:rsidRDefault="663FD236" w:rsidP="00F90168">
            <w:pPr>
              <w:jc w:val="right"/>
            </w:pPr>
            <w:r w:rsidRPr="00B50C21">
              <w:t>g.</w:t>
            </w:r>
          </w:p>
        </w:tc>
        <w:tc>
          <w:tcPr>
            <w:tcW w:w="8448" w:type="dxa"/>
          </w:tcPr>
          <w:p w14:paraId="29FA5713" w14:textId="3494E905" w:rsidR="003C0089" w:rsidRPr="00B50C21" w:rsidRDefault="001D5B4E" w:rsidP="00F90168">
            <w:pPr>
              <w:jc w:val="both"/>
            </w:pPr>
            <w:r w:rsidRPr="00B50C21">
              <w:t>Het</w:t>
            </w:r>
            <w:r w:rsidR="663FD236" w:rsidRPr="00B50C21">
              <w:t xml:space="preserve"> kiezen van geschikte leermaterialen; </w:t>
            </w:r>
          </w:p>
        </w:tc>
      </w:tr>
      <w:tr w:rsidR="00B50C21" w:rsidRPr="00B50C21" w14:paraId="1C98974D" w14:textId="77777777" w:rsidTr="00777BAB">
        <w:tc>
          <w:tcPr>
            <w:tcW w:w="562" w:type="dxa"/>
          </w:tcPr>
          <w:p w14:paraId="72CABDF2" w14:textId="77777777" w:rsidR="003C0089" w:rsidRPr="00B50C21" w:rsidRDefault="663FD236" w:rsidP="00F90168">
            <w:pPr>
              <w:jc w:val="right"/>
            </w:pPr>
            <w:r w:rsidRPr="00B50C21">
              <w:t>h.</w:t>
            </w:r>
          </w:p>
        </w:tc>
        <w:tc>
          <w:tcPr>
            <w:tcW w:w="8448" w:type="dxa"/>
          </w:tcPr>
          <w:p w14:paraId="1EA1D77D" w14:textId="77777777" w:rsidR="001D5B4E" w:rsidRDefault="001D5B4E" w:rsidP="00F90168">
            <w:pPr>
              <w:jc w:val="both"/>
            </w:pPr>
            <w:r w:rsidRPr="00B50C21">
              <w:t>Het</w:t>
            </w:r>
            <w:r w:rsidR="663FD236" w:rsidRPr="00B50C21">
              <w:t xml:space="preserve"> opgegeven huiswerk sluit aan bij de behandelde stof;</w:t>
            </w:r>
          </w:p>
          <w:p w14:paraId="383EED04" w14:textId="77777777" w:rsidR="001D5B4E" w:rsidRDefault="001D5B4E" w:rsidP="00F90168">
            <w:pPr>
              <w:jc w:val="both"/>
            </w:pPr>
          </w:p>
          <w:p w14:paraId="76B25A73" w14:textId="77777777" w:rsidR="001D5B4E" w:rsidRDefault="001D5B4E" w:rsidP="00F90168">
            <w:pPr>
              <w:jc w:val="both"/>
            </w:pPr>
          </w:p>
          <w:p w14:paraId="66E5E53F" w14:textId="1CD37168" w:rsidR="003C0089" w:rsidRPr="00B50C21" w:rsidRDefault="003C0089" w:rsidP="00F90168">
            <w:pPr>
              <w:jc w:val="both"/>
            </w:pPr>
          </w:p>
        </w:tc>
      </w:tr>
      <w:tr w:rsidR="00B50C21" w:rsidRPr="00B50C21" w14:paraId="1E0EBF58" w14:textId="77777777" w:rsidTr="00777BAB">
        <w:tc>
          <w:tcPr>
            <w:tcW w:w="562" w:type="dxa"/>
          </w:tcPr>
          <w:p w14:paraId="24F130A7" w14:textId="77777777" w:rsidR="003C0089" w:rsidRPr="00B50C21" w:rsidRDefault="003C0089" w:rsidP="00F90168">
            <w:r w:rsidRPr="00B50C21">
              <w:lastRenderedPageBreak/>
              <w:t>7.2</w:t>
            </w:r>
          </w:p>
        </w:tc>
        <w:tc>
          <w:tcPr>
            <w:tcW w:w="8448" w:type="dxa"/>
          </w:tcPr>
          <w:p w14:paraId="53E43BAD" w14:textId="77777777" w:rsidR="003C0089" w:rsidRPr="00B50C21" w:rsidRDefault="663FD236" w:rsidP="663FD236">
            <w:pPr>
              <w:jc w:val="both"/>
            </w:pPr>
            <w:r w:rsidRPr="00B50C21">
              <w:t xml:space="preserve">Het digitale klassenboek. </w:t>
            </w:r>
          </w:p>
          <w:p w14:paraId="75D240D9" w14:textId="77AA4C69" w:rsidR="003C0089" w:rsidRPr="00B50C21" w:rsidRDefault="663FD236" w:rsidP="00F90168">
            <w:pPr>
              <w:jc w:val="both"/>
            </w:pPr>
            <w:r w:rsidRPr="00B50C21">
              <w:t>De leraar vult het digitale klassenboek in SOM (en/of via de werkwijzer als die gebruikt wordt) in, dat wil zeggen: huiswerk, proefwerk en andere opdrachten. Tevens registreert de leraar de absenten</w:t>
            </w:r>
            <w:r w:rsidR="005204D8">
              <w:t xml:space="preserve"> in SOM. De </w:t>
            </w:r>
            <w:r w:rsidRPr="00B50C21">
              <w:t xml:space="preserve">telaatkomers </w:t>
            </w:r>
            <w:r w:rsidR="005204D8">
              <w:t xml:space="preserve">worden door de receptie </w:t>
            </w:r>
            <w:r w:rsidRPr="00B50C21">
              <w:t>zorgvuldig in SOM</w:t>
            </w:r>
            <w:r w:rsidR="005204D8">
              <w:t xml:space="preserve"> genoteerd</w:t>
            </w:r>
            <w:r w:rsidRPr="00B50C21">
              <w:t>.</w:t>
            </w:r>
          </w:p>
        </w:tc>
      </w:tr>
      <w:tr w:rsidR="00B50C21" w:rsidRPr="00B50C21" w14:paraId="3C6FB742" w14:textId="77777777" w:rsidTr="00777BAB">
        <w:tc>
          <w:tcPr>
            <w:tcW w:w="562" w:type="dxa"/>
          </w:tcPr>
          <w:p w14:paraId="36CF45D9" w14:textId="77777777" w:rsidR="003C0089" w:rsidRPr="00B50C21" w:rsidRDefault="003C0089" w:rsidP="00F90168">
            <w:r w:rsidRPr="00B50C21">
              <w:t>7.3</w:t>
            </w:r>
          </w:p>
        </w:tc>
        <w:tc>
          <w:tcPr>
            <w:tcW w:w="8448" w:type="dxa"/>
          </w:tcPr>
          <w:p w14:paraId="48B7561F" w14:textId="16098430" w:rsidR="003C0089" w:rsidRPr="00B50C21" w:rsidRDefault="663FD236" w:rsidP="00F90168">
            <w:pPr>
              <w:jc w:val="both"/>
            </w:pPr>
            <w:r w:rsidRPr="00B50C21">
              <w:t xml:space="preserve">Als een docent naar het oordeel van een leerling of een groep leerlingen zijn taak niet op behoorlijke wijze vervult, dan kan deze leerling of groep leerlingen een klacht indienen bij de mentor. Als zij daar onvoldoende gehoor vinden nemen zij contact op met de </w:t>
            </w:r>
            <w:r w:rsidR="004F6C68">
              <w:t>teamleider</w:t>
            </w:r>
            <w:r w:rsidRPr="00B50C21">
              <w:t>. In een eventuele vervolgfase wordt de klacht geformaliseerd en komt die bij de sectordirecteur Onderwijs terecht. Deze klacht wordt schriftelijk vastgelegd.</w:t>
            </w:r>
          </w:p>
        </w:tc>
      </w:tr>
      <w:tr w:rsidR="00B50C21" w:rsidRPr="00B50C21" w14:paraId="6345CD4A" w14:textId="77777777" w:rsidTr="00777BAB">
        <w:tc>
          <w:tcPr>
            <w:tcW w:w="562" w:type="dxa"/>
          </w:tcPr>
          <w:p w14:paraId="24D62A35" w14:textId="77777777" w:rsidR="003C0089" w:rsidRPr="00B50C21" w:rsidRDefault="003C0089" w:rsidP="00F90168">
            <w:r w:rsidRPr="00B50C21">
              <w:t>7.4</w:t>
            </w:r>
          </w:p>
        </w:tc>
        <w:tc>
          <w:tcPr>
            <w:tcW w:w="8448" w:type="dxa"/>
          </w:tcPr>
          <w:p w14:paraId="471DF4D1" w14:textId="77777777" w:rsidR="003C0089" w:rsidRPr="00B50C21" w:rsidRDefault="663FD236" w:rsidP="00F90168">
            <w:pPr>
              <w:jc w:val="both"/>
            </w:pPr>
            <w:r w:rsidRPr="00B50C21">
              <w:t>De schoolleiding geeft binnen tien schooldagen de leerling(en) een schriftelijke reactie op de klacht.</w:t>
            </w:r>
          </w:p>
        </w:tc>
      </w:tr>
      <w:tr w:rsidR="00B50C21" w:rsidRPr="00B50C21" w14:paraId="22AF069D" w14:textId="77777777" w:rsidTr="00777BAB">
        <w:tc>
          <w:tcPr>
            <w:tcW w:w="562" w:type="dxa"/>
          </w:tcPr>
          <w:p w14:paraId="07E18825" w14:textId="77777777" w:rsidR="003C0089" w:rsidRPr="00B50C21" w:rsidRDefault="003C0089" w:rsidP="00F90168">
            <w:r w:rsidRPr="00B50C21">
              <w:t>7.5</w:t>
            </w:r>
          </w:p>
        </w:tc>
        <w:tc>
          <w:tcPr>
            <w:tcW w:w="8448" w:type="dxa"/>
          </w:tcPr>
          <w:p w14:paraId="7230BB5F" w14:textId="77777777" w:rsidR="003C0089" w:rsidRPr="00B50C21" w:rsidRDefault="663FD236" w:rsidP="00F90168">
            <w:pPr>
              <w:jc w:val="both"/>
            </w:pPr>
            <w:r w:rsidRPr="00B50C21">
              <w:t>Is deze reactie naar het oordeel van de leerling(en) niet afdoende, dan kan schriftelijk en onder opgave van argumenten beroep bij de geschillencommissie worden aangetekend.</w:t>
            </w:r>
          </w:p>
          <w:p w14:paraId="529113BC" w14:textId="77777777" w:rsidR="003C0089" w:rsidRPr="00B50C21" w:rsidRDefault="003C0089" w:rsidP="00F90168">
            <w:pPr>
              <w:jc w:val="both"/>
            </w:pPr>
          </w:p>
        </w:tc>
      </w:tr>
    </w:tbl>
    <w:p w14:paraId="2F9D7D6B" w14:textId="1BFA8023" w:rsidR="003C0089" w:rsidRPr="00777BAB" w:rsidRDefault="663FD236" w:rsidP="00777BAB">
      <w:pPr>
        <w:pStyle w:val="Kop2"/>
        <w:numPr>
          <w:ilvl w:val="0"/>
          <w:numId w:val="9"/>
        </w:numPr>
      </w:pPr>
      <w:r w:rsidRPr="00777BAB">
        <w:t>Het volgen van onderwijs door leerlingen</w:t>
      </w:r>
    </w:p>
    <w:tbl>
      <w:tblPr>
        <w:tblStyle w:val="Tabelraster"/>
        <w:tblW w:w="0" w:type="auto"/>
        <w:tblLook w:val="04A0" w:firstRow="1" w:lastRow="0" w:firstColumn="1" w:lastColumn="0" w:noHBand="0" w:noVBand="1"/>
      </w:tblPr>
      <w:tblGrid>
        <w:gridCol w:w="562"/>
        <w:gridCol w:w="8448"/>
      </w:tblGrid>
      <w:tr w:rsidR="00B50C21" w:rsidRPr="00B50C21" w14:paraId="1E0B06BC" w14:textId="77777777" w:rsidTr="00777BAB">
        <w:tc>
          <w:tcPr>
            <w:tcW w:w="562" w:type="dxa"/>
          </w:tcPr>
          <w:p w14:paraId="47E1372E" w14:textId="77777777" w:rsidR="003C0089" w:rsidRPr="00B50C21" w:rsidRDefault="003C0089" w:rsidP="00F90168">
            <w:r w:rsidRPr="00B50C21">
              <w:t>8.1</w:t>
            </w:r>
          </w:p>
        </w:tc>
        <w:tc>
          <w:tcPr>
            <w:tcW w:w="8448" w:type="dxa"/>
          </w:tcPr>
          <w:p w14:paraId="260EBA3A" w14:textId="77777777" w:rsidR="003C0089" w:rsidRPr="00B50C21" w:rsidRDefault="663FD236" w:rsidP="00F90168">
            <w:pPr>
              <w:jc w:val="both"/>
            </w:pPr>
            <w:r w:rsidRPr="00B50C21">
              <w:t xml:space="preserve">De leerlingen zijn verplicht zich in te spannen om een goed onderwijsproces mogelijk te maken. Daarom dienen zij tijdens alle voor hen bestemde contactmomenten een actieve betrokkenheid te tonen en op tijd in de aangewezen ruimte aanwezig te zijn. </w:t>
            </w:r>
          </w:p>
        </w:tc>
      </w:tr>
      <w:tr w:rsidR="00B50C21" w:rsidRPr="00B50C21" w14:paraId="0AC91823" w14:textId="77777777" w:rsidTr="00777BAB">
        <w:tc>
          <w:tcPr>
            <w:tcW w:w="562" w:type="dxa"/>
          </w:tcPr>
          <w:p w14:paraId="280E0E99" w14:textId="77777777" w:rsidR="003C0089" w:rsidRPr="00B50C21" w:rsidRDefault="003C0089" w:rsidP="00F90168">
            <w:r w:rsidRPr="00B50C21">
              <w:t>8.2</w:t>
            </w:r>
          </w:p>
        </w:tc>
        <w:tc>
          <w:tcPr>
            <w:tcW w:w="8448" w:type="dxa"/>
          </w:tcPr>
          <w:p w14:paraId="3E52D52E" w14:textId="77777777" w:rsidR="003C0089" w:rsidRPr="00B50C21" w:rsidRDefault="663FD236" w:rsidP="00F90168">
            <w:pPr>
              <w:jc w:val="both"/>
            </w:pPr>
            <w:r w:rsidRPr="00B50C21">
              <w:t xml:space="preserve">Als er sprake is van een bedreigende situatie of als het lesgeven onmogelijk wordt gemaakt kan de docent de leerling verplichten de les te verlaten waarbij de leerling zich zo spoedig mogelijk meldt bij de daartoe aangewezen persoon of personen. </w:t>
            </w:r>
          </w:p>
        </w:tc>
      </w:tr>
      <w:tr w:rsidR="00B50C21" w:rsidRPr="00B50C21" w14:paraId="0374FD49" w14:textId="77777777" w:rsidTr="00777BAB">
        <w:tc>
          <w:tcPr>
            <w:tcW w:w="562" w:type="dxa"/>
          </w:tcPr>
          <w:p w14:paraId="5FAFA2B2" w14:textId="77777777" w:rsidR="003C0089" w:rsidRPr="00B50C21" w:rsidRDefault="003C0089" w:rsidP="00F90168">
            <w:r w:rsidRPr="00B50C21">
              <w:t>8.3</w:t>
            </w:r>
          </w:p>
        </w:tc>
        <w:tc>
          <w:tcPr>
            <w:tcW w:w="8448" w:type="dxa"/>
          </w:tcPr>
          <w:p w14:paraId="70017867" w14:textId="77777777" w:rsidR="003C0089" w:rsidRPr="00B50C21" w:rsidRDefault="663FD236" w:rsidP="00F90168">
            <w:pPr>
              <w:jc w:val="both"/>
            </w:pPr>
            <w:r w:rsidRPr="00B50C21">
              <w:t xml:space="preserve">De leerlingen dienen het opgedragen huiswerk nauwgezet en zo volledig mogelijk uit te voeren. Indien door oorzaken buiten zijn schuld het huiswerk niet of niet volledig is gemaakt/geleerd, dient aan de betreffende docent een door de ouders getekende verklaring overhandigd te worden. Indien de docent van de leerling de reden waarom de leerling het huiswerk niet heeft kunnen maken niet aanvaardbaar acht, wordt dit aan de desbetreffende mentor voorgelegd. </w:t>
            </w:r>
          </w:p>
        </w:tc>
      </w:tr>
      <w:tr w:rsidR="00B50C21" w:rsidRPr="00B50C21" w14:paraId="389AC79E" w14:textId="77777777" w:rsidTr="00777BAB">
        <w:tc>
          <w:tcPr>
            <w:tcW w:w="562" w:type="dxa"/>
          </w:tcPr>
          <w:p w14:paraId="3A25825B" w14:textId="77777777" w:rsidR="003C0089" w:rsidRPr="00B50C21" w:rsidRDefault="003C0089" w:rsidP="00F90168">
            <w:r w:rsidRPr="00B50C21">
              <w:t>8.4</w:t>
            </w:r>
          </w:p>
        </w:tc>
        <w:tc>
          <w:tcPr>
            <w:tcW w:w="8448" w:type="dxa"/>
          </w:tcPr>
          <w:p w14:paraId="4C06B6AC" w14:textId="72439565" w:rsidR="003C0089" w:rsidRPr="00B50C21" w:rsidRDefault="663FD236" w:rsidP="00F90168">
            <w:pPr>
              <w:jc w:val="both"/>
            </w:pPr>
            <w:r w:rsidRPr="00B50C21">
              <w:t>De leerling zorgt ervoor steeds de benodigde boeken en leermiddelen bij zich te hebben. Indien dit niet het geval is zij hie</w:t>
            </w:r>
            <w:r w:rsidR="00910F87">
              <w:t>r verwezen naar de in artikel 20</w:t>
            </w:r>
            <w:r w:rsidRPr="00B50C21">
              <w:t xml:space="preserve">.1 van dit leerlingenstatuut vermelde mogelijke sancties. </w:t>
            </w:r>
          </w:p>
        </w:tc>
      </w:tr>
      <w:tr w:rsidR="00B50C21" w:rsidRPr="00B50C21" w14:paraId="1CCCCD8F" w14:textId="77777777" w:rsidTr="00777BAB">
        <w:tc>
          <w:tcPr>
            <w:tcW w:w="562" w:type="dxa"/>
          </w:tcPr>
          <w:p w14:paraId="24E8B7CA" w14:textId="77777777" w:rsidR="003C0089" w:rsidRPr="00B50C21" w:rsidRDefault="003C0089" w:rsidP="00F90168">
            <w:r w:rsidRPr="00B50C21">
              <w:t>8.5</w:t>
            </w:r>
          </w:p>
        </w:tc>
        <w:tc>
          <w:tcPr>
            <w:tcW w:w="8448" w:type="dxa"/>
          </w:tcPr>
          <w:p w14:paraId="0EDF8D7D" w14:textId="77777777" w:rsidR="003C0089" w:rsidRPr="00B50C21" w:rsidRDefault="663FD236" w:rsidP="00F90168">
            <w:pPr>
              <w:jc w:val="both"/>
            </w:pPr>
            <w:r w:rsidRPr="00B50C21">
              <w:t>De lessen LO:</w:t>
            </w:r>
          </w:p>
          <w:p w14:paraId="3143A45E" w14:textId="77777777" w:rsidR="003C0089" w:rsidRPr="00B50C21" w:rsidRDefault="663FD236" w:rsidP="003C0089">
            <w:pPr>
              <w:pStyle w:val="Lijstalinea"/>
              <w:numPr>
                <w:ilvl w:val="0"/>
                <w:numId w:val="7"/>
              </w:numPr>
              <w:jc w:val="both"/>
            </w:pPr>
            <w:r w:rsidRPr="00B50C21">
              <w:t>De leerlingen volgen alle lessen LO.</w:t>
            </w:r>
          </w:p>
          <w:p w14:paraId="0B056738" w14:textId="383677C3" w:rsidR="003C0089" w:rsidRPr="00B50C21" w:rsidRDefault="663FD236" w:rsidP="003C0089">
            <w:pPr>
              <w:pStyle w:val="Lijstalinea"/>
              <w:numPr>
                <w:ilvl w:val="0"/>
                <w:numId w:val="7"/>
              </w:numPr>
              <w:jc w:val="both"/>
            </w:pPr>
            <w:r w:rsidRPr="00B50C21">
              <w:t xml:space="preserve">In sommige gevallen kan sprake zijn van vrijstelling, na schriftelijk verzoek van de ouder(s)/verzorger(s) bij de </w:t>
            </w:r>
            <w:r w:rsidR="004F6C68">
              <w:t>teamleider</w:t>
            </w:r>
            <w:r w:rsidRPr="00B50C21">
              <w:t xml:space="preserve">, vergezeld van een medische verklaring. </w:t>
            </w:r>
          </w:p>
          <w:p w14:paraId="6955843E" w14:textId="77777777" w:rsidR="003C0089" w:rsidRPr="00B50C21" w:rsidRDefault="663FD236" w:rsidP="003C0089">
            <w:pPr>
              <w:pStyle w:val="Lijstalinea"/>
              <w:numPr>
                <w:ilvl w:val="0"/>
                <w:numId w:val="7"/>
              </w:numPr>
              <w:jc w:val="both"/>
            </w:pPr>
            <w:r w:rsidRPr="00B50C21">
              <w:t>Indien het gaat om een tijdelijke verhindering is een verzoek van de ouder(s)/verzorger(s) aan de docent voldoende, de leerling is dan wel aanwezig bij de lessen LO.</w:t>
            </w:r>
          </w:p>
          <w:p w14:paraId="10BF2182" w14:textId="77777777" w:rsidR="003C0089" w:rsidRPr="00B50C21" w:rsidRDefault="663FD236" w:rsidP="663FD236">
            <w:pPr>
              <w:pStyle w:val="Lijstalinea"/>
              <w:numPr>
                <w:ilvl w:val="0"/>
                <w:numId w:val="7"/>
              </w:numPr>
              <w:jc w:val="both"/>
            </w:pPr>
            <w:r w:rsidRPr="00B50C21">
              <w:t>Als de lessen buiten plaatsvinden, wordt gebruik gemaakt van de sportingang.</w:t>
            </w:r>
          </w:p>
          <w:p w14:paraId="2770559C" w14:textId="77777777" w:rsidR="00910F87" w:rsidRDefault="663FD236" w:rsidP="00910F87">
            <w:pPr>
              <w:pStyle w:val="Lijstalinea"/>
              <w:numPr>
                <w:ilvl w:val="0"/>
                <w:numId w:val="7"/>
              </w:numPr>
              <w:jc w:val="both"/>
            </w:pPr>
            <w:r w:rsidRPr="00B50C21">
              <w:t>De sporthal, kleedkamers en gang zijn voor leerlingen uitsluitend toegankelijk als zij er moeten zijn v</w:t>
            </w:r>
            <w:r w:rsidR="00910F87">
              <w:t>oor de les.</w:t>
            </w:r>
            <w:r w:rsidRPr="00B50C21">
              <w:t xml:space="preserve"> </w:t>
            </w:r>
          </w:p>
          <w:p w14:paraId="0F7529AF" w14:textId="6147F3DD" w:rsidR="003C0089" w:rsidRPr="00B50C21" w:rsidRDefault="663FD236" w:rsidP="00910F87">
            <w:pPr>
              <w:pStyle w:val="Lijstalinea"/>
              <w:numPr>
                <w:ilvl w:val="0"/>
                <w:numId w:val="7"/>
              </w:numPr>
              <w:jc w:val="both"/>
            </w:pPr>
            <w:r w:rsidRPr="00B50C21">
              <w:t xml:space="preserve">Er is verplichte gymkleding, namelijk een rood </w:t>
            </w:r>
            <w:r w:rsidR="00910F87" w:rsidRPr="00B50C21">
              <w:t>T-shirt</w:t>
            </w:r>
            <w:r w:rsidRPr="00B50C21">
              <w:t xml:space="preserve"> met opdruk, gesloten tot aan de hals, en korte blauwe broek, tot boven de knieën . De kleding is via school verkrijgbaar. </w:t>
            </w:r>
          </w:p>
        </w:tc>
      </w:tr>
      <w:tr w:rsidR="00B50C21" w:rsidRPr="00B50C21" w14:paraId="611BB1C3" w14:textId="77777777" w:rsidTr="00777BAB">
        <w:tc>
          <w:tcPr>
            <w:tcW w:w="562" w:type="dxa"/>
          </w:tcPr>
          <w:p w14:paraId="77F69627" w14:textId="77777777" w:rsidR="003C0089" w:rsidRPr="00B50C21" w:rsidRDefault="003C0089" w:rsidP="00F90168">
            <w:r w:rsidRPr="00B50C21">
              <w:t>8.6</w:t>
            </w:r>
          </w:p>
        </w:tc>
        <w:tc>
          <w:tcPr>
            <w:tcW w:w="8448" w:type="dxa"/>
          </w:tcPr>
          <w:p w14:paraId="49EB40A4" w14:textId="77777777" w:rsidR="003C0089" w:rsidRPr="00B50C21" w:rsidRDefault="663FD236" w:rsidP="00F90168">
            <w:pPr>
              <w:jc w:val="both"/>
            </w:pPr>
            <w:r w:rsidRPr="00B50C21">
              <w:t xml:space="preserve">Leerlingen zijn verplicht om beschermende materialen die door/ in opdracht van de docent ter beschikking gesteld worden, te gebruiken. </w:t>
            </w:r>
          </w:p>
        </w:tc>
      </w:tr>
      <w:tr w:rsidR="00B50C21" w:rsidRPr="00B50C21" w14:paraId="6A458E2A" w14:textId="77777777" w:rsidTr="00777BAB">
        <w:tc>
          <w:tcPr>
            <w:tcW w:w="562" w:type="dxa"/>
          </w:tcPr>
          <w:p w14:paraId="08AA618C" w14:textId="61C4D98A" w:rsidR="00ED2564" w:rsidRPr="00B50C21" w:rsidRDefault="00ED2564" w:rsidP="00F90168">
            <w:r w:rsidRPr="00B50C21">
              <w:t>8.7</w:t>
            </w:r>
          </w:p>
        </w:tc>
        <w:tc>
          <w:tcPr>
            <w:tcW w:w="8448" w:type="dxa"/>
          </w:tcPr>
          <w:p w14:paraId="0B6CDC21" w14:textId="032B0B85" w:rsidR="00ED2564" w:rsidRPr="00B50C21" w:rsidRDefault="663FD236" w:rsidP="663FD236">
            <w:pPr>
              <w:jc w:val="both"/>
            </w:pPr>
            <w:r w:rsidRPr="00B50C21">
              <w:t>In de praktijklessen zijn de leerlingen verplicht de daarvoor voorgeschreven werkkleding te dragen. Leerlingen, die geen werkkleding dragen worden vanwege de veiligheid niet toegelaten tot de les.</w:t>
            </w:r>
          </w:p>
        </w:tc>
      </w:tr>
      <w:tr w:rsidR="00B50C21" w:rsidRPr="00B50C21" w14:paraId="554B2AE5" w14:textId="77777777" w:rsidTr="00777BAB">
        <w:tc>
          <w:tcPr>
            <w:tcW w:w="562" w:type="dxa"/>
          </w:tcPr>
          <w:p w14:paraId="76069B66" w14:textId="5C39AB88" w:rsidR="003C0089" w:rsidRPr="00B50C21" w:rsidRDefault="003C0089" w:rsidP="00F90168">
            <w:r w:rsidRPr="00B50C21">
              <w:t>8.</w:t>
            </w:r>
            <w:r w:rsidR="00ED2564" w:rsidRPr="00B50C21">
              <w:t>8</w:t>
            </w:r>
          </w:p>
        </w:tc>
        <w:tc>
          <w:tcPr>
            <w:tcW w:w="8448" w:type="dxa"/>
          </w:tcPr>
          <w:p w14:paraId="76848765" w14:textId="4AF173C5" w:rsidR="003C0089" w:rsidRPr="00B50C21" w:rsidRDefault="663FD236" w:rsidP="004F6C68">
            <w:pPr>
              <w:jc w:val="both"/>
            </w:pPr>
            <w:r w:rsidRPr="00B50C21">
              <w:t xml:space="preserve">Als een leerling in de loop van de dag ziek wordt, meldt hij zich bij de </w:t>
            </w:r>
            <w:r w:rsidR="00F22287">
              <w:t>receptie</w:t>
            </w:r>
            <w:r w:rsidRPr="00B50C21">
              <w:t xml:space="preserve"> </w:t>
            </w:r>
            <w:r w:rsidR="00AC3BED">
              <w:t xml:space="preserve">van de school. </w:t>
            </w:r>
            <w:r w:rsidRPr="00B50C21">
              <w:t xml:space="preserve">Dan wordt contact met ouder/verzorger opgenomen. </w:t>
            </w:r>
          </w:p>
        </w:tc>
      </w:tr>
      <w:tr w:rsidR="003C0089" w:rsidRPr="00B50C21" w14:paraId="3698EADB" w14:textId="77777777" w:rsidTr="00777BAB">
        <w:tc>
          <w:tcPr>
            <w:tcW w:w="562" w:type="dxa"/>
          </w:tcPr>
          <w:p w14:paraId="3FB9811D" w14:textId="3EB5E183" w:rsidR="003C0089" w:rsidRPr="00B50C21" w:rsidRDefault="00897169" w:rsidP="00F90168">
            <w:r w:rsidRPr="00B50C21">
              <w:lastRenderedPageBreak/>
              <w:t>8.</w:t>
            </w:r>
            <w:r w:rsidR="00ED2564" w:rsidRPr="00B50C21">
              <w:t>9</w:t>
            </w:r>
          </w:p>
        </w:tc>
        <w:tc>
          <w:tcPr>
            <w:tcW w:w="8448" w:type="dxa"/>
          </w:tcPr>
          <w:p w14:paraId="4A9AFAEB" w14:textId="206356A7" w:rsidR="003C0089" w:rsidRPr="00B50C21" w:rsidRDefault="663FD236" w:rsidP="00F90168">
            <w:pPr>
              <w:jc w:val="both"/>
            </w:pPr>
            <w:r w:rsidRPr="00B50C21">
              <w:t xml:space="preserve">Leerlingen worden geacht regelmatig hun schoolmail </w:t>
            </w:r>
            <w:r w:rsidR="00910F87">
              <w:t xml:space="preserve">en de schoolwebsite </w:t>
            </w:r>
            <w:r w:rsidRPr="00B50C21">
              <w:t>te bekijken om op de hoogte te zijn van de voor hem/haar relevante schoolinformatie.</w:t>
            </w:r>
          </w:p>
        </w:tc>
      </w:tr>
    </w:tbl>
    <w:p w14:paraId="2376931A" w14:textId="77777777" w:rsidR="003C0089" w:rsidRPr="00B50C21" w:rsidRDefault="003C0089" w:rsidP="003C0089">
      <w:pPr>
        <w:spacing w:after="5" w:line="249" w:lineRule="auto"/>
        <w:ind w:right="4"/>
      </w:pPr>
    </w:p>
    <w:p w14:paraId="16F6011F" w14:textId="728BB041" w:rsidR="003C0089" w:rsidRPr="00777BAB" w:rsidRDefault="663FD236" w:rsidP="00777BAB">
      <w:pPr>
        <w:pStyle w:val="Kop2"/>
        <w:numPr>
          <w:ilvl w:val="0"/>
          <w:numId w:val="9"/>
        </w:numPr>
      </w:pPr>
      <w:r w:rsidRPr="00777BAB">
        <w:t>Onderwijstoetsing</w:t>
      </w:r>
    </w:p>
    <w:tbl>
      <w:tblPr>
        <w:tblStyle w:val="Tabelraster"/>
        <w:tblW w:w="0" w:type="auto"/>
        <w:tblLook w:val="04A0" w:firstRow="1" w:lastRow="0" w:firstColumn="1" w:lastColumn="0" w:noHBand="0" w:noVBand="1"/>
      </w:tblPr>
      <w:tblGrid>
        <w:gridCol w:w="611"/>
        <w:gridCol w:w="8405"/>
      </w:tblGrid>
      <w:tr w:rsidR="00B50C21" w:rsidRPr="00B50C21" w14:paraId="2D349E88" w14:textId="77777777" w:rsidTr="00777BAB">
        <w:tc>
          <w:tcPr>
            <w:tcW w:w="562" w:type="dxa"/>
          </w:tcPr>
          <w:p w14:paraId="7695D056" w14:textId="77777777" w:rsidR="003C0089" w:rsidRPr="00B50C21" w:rsidRDefault="003C0089" w:rsidP="00F90168">
            <w:pPr>
              <w:spacing w:after="5" w:line="249" w:lineRule="auto"/>
              <w:ind w:right="4"/>
            </w:pPr>
            <w:r w:rsidRPr="00B50C21">
              <w:t>9.1</w:t>
            </w:r>
          </w:p>
        </w:tc>
        <w:tc>
          <w:tcPr>
            <w:tcW w:w="8448" w:type="dxa"/>
          </w:tcPr>
          <w:p w14:paraId="0D306A1A" w14:textId="251C1435" w:rsidR="00FA1D16" w:rsidRPr="00AC3BED" w:rsidRDefault="001275D1" w:rsidP="00F90168">
            <w:pPr>
              <w:jc w:val="both"/>
            </w:pPr>
            <w:r w:rsidRPr="00AC3BED">
              <w:t>De docent toets</w:t>
            </w:r>
            <w:r w:rsidR="00A47BF1" w:rsidRPr="00AC3BED">
              <w:t>t</w:t>
            </w:r>
            <w:r w:rsidRPr="00AC3BED">
              <w:t xml:space="preserve"> volgens een vast programma</w:t>
            </w:r>
            <w:r w:rsidR="001F14F0" w:rsidRPr="00AC3BED">
              <w:t xml:space="preserve">; </w:t>
            </w:r>
            <w:r w:rsidR="006F1E24" w:rsidRPr="00AC3BED">
              <w:t xml:space="preserve">het PTO voor de onderbouw, het PTA voor de bovenbouw. </w:t>
            </w:r>
            <w:r w:rsidR="00BF0B1C" w:rsidRPr="00AC3BED">
              <w:t>Het PTO</w:t>
            </w:r>
            <w:r w:rsidR="0057207B" w:rsidRPr="00AC3BED">
              <w:t>(Programma Toetsing Onderbouw</w:t>
            </w:r>
            <w:r w:rsidR="00CB53EA" w:rsidRPr="00AC3BED">
              <w:t>)</w:t>
            </w:r>
            <w:r w:rsidR="00BF0B1C" w:rsidRPr="00AC3BED">
              <w:t xml:space="preserve"> PTA</w:t>
            </w:r>
            <w:r w:rsidR="00CB53EA" w:rsidRPr="00AC3BED">
              <w:t>(Programma Toetsing Afsluiting)</w:t>
            </w:r>
            <w:r w:rsidR="00BF0B1C" w:rsidRPr="00AC3BED">
              <w:t xml:space="preserve"> is te vinden op de site </w:t>
            </w:r>
            <w:hyperlink r:id="rId10" w:history="1">
              <w:r w:rsidR="00BF0B1C" w:rsidRPr="00AC3BED">
                <w:rPr>
                  <w:rStyle w:val="Hyperlink"/>
                </w:rPr>
                <w:t>www.brandenberg.bcpl.nl</w:t>
              </w:r>
            </w:hyperlink>
            <w:r w:rsidR="00BF0B1C" w:rsidRPr="00AC3BED">
              <w:t xml:space="preserve">. </w:t>
            </w:r>
          </w:p>
          <w:p w14:paraId="6C66576B" w14:textId="1B259E23" w:rsidR="003C0089" w:rsidRPr="00AC3BED" w:rsidRDefault="663FD236" w:rsidP="00F90168">
            <w:pPr>
              <w:jc w:val="both"/>
            </w:pPr>
            <w:r w:rsidRPr="00AC3BED">
              <w:t>Toetsing van de leerstof kan op de volgende wijzen geschieden:</w:t>
            </w:r>
            <w:r w:rsidR="00456391" w:rsidRPr="00AC3BED">
              <w:t xml:space="preserve"> </w:t>
            </w:r>
          </w:p>
        </w:tc>
      </w:tr>
      <w:tr w:rsidR="00B50C21" w:rsidRPr="00B50C21" w14:paraId="724382DB" w14:textId="77777777" w:rsidTr="00777BAB">
        <w:tc>
          <w:tcPr>
            <w:tcW w:w="562" w:type="dxa"/>
          </w:tcPr>
          <w:p w14:paraId="56B28838" w14:textId="77777777" w:rsidR="003C0089" w:rsidRPr="00B50C21" w:rsidRDefault="663FD236" w:rsidP="00F90168">
            <w:pPr>
              <w:spacing w:after="5" w:line="249" w:lineRule="auto"/>
              <w:ind w:right="4"/>
              <w:jc w:val="center"/>
            </w:pPr>
            <w:r w:rsidRPr="00B50C21">
              <w:t>A.</w:t>
            </w:r>
          </w:p>
        </w:tc>
        <w:tc>
          <w:tcPr>
            <w:tcW w:w="8448" w:type="dxa"/>
          </w:tcPr>
          <w:p w14:paraId="1A20AAC2" w14:textId="13EA296C" w:rsidR="003C0089" w:rsidRPr="00AC3BED" w:rsidRDefault="663FD236" w:rsidP="00F90168">
            <w:pPr>
              <w:jc w:val="both"/>
            </w:pPr>
            <w:r w:rsidRPr="00AC3BED">
              <w:t>Door diagnostische toetsen: Een diagnostische toets is bedoeld om de docent en de leerling inzicht te geven in hoeverre de leerstof geleerd en begrepen is, dan wel toegepast kan worden. De oefentoets kan onaangekondigd worden gegeven. Het cijfer telt niet mee voor het rapport.</w:t>
            </w:r>
          </w:p>
        </w:tc>
      </w:tr>
      <w:tr w:rsidR="00B50C21" w:rsidRPr="00B50C21" w14:paraId="7191F551" w14:textId="77777777" w:rsidTr="00777BAB">
        <w:tc>
          <w:tcPr>
            <w:tcW w:w="562" w:type="dxa"/>
          </w:tcPr>
          <w:p w14:paraId="22FFF61C" w14:textId="77777777" w:rsidR="003C0089" w:rsidRPr="00B50C21" w:rsidRDefault="663FD236" w:rsidP="00F90168">
            <w:pPr>
              <w:spacing w:after="5" w:line="249" w:lineRule="auto"/>
              <w:ind w:right="4"/>
              <w:jc w:val="center"/>
            </w:pPr>
            <w:r w:rsidRPr="00B50C21">
              <w:t>B.</w:t>
            </w:r>
          </w:p>
        </w:tc>
        <w:tc>
          <w:tcPr>
            <w:tcW w:w="8448" w:type="dxa"/>
          </w:tcPr>
          <w:p w14:paraId="50914F09" w14:textId="1225BE36" w:rsidR="003C0089" w:rsidRPr="00AC3BED" w:rsidRDefault="663FD236" w:rsidP="00F90168">
            <w:pPr>
              <w:jc w:val="both"/>
            </w:pPr>
            <w:r w:rsidRPr="00AC3BED">
              <w:t>Door beoordelingstoetsen:</w:t>
            </w:r>
          </w:p>
        </w:tc>
      </w:tr>
      <w:tr w:rsidR="00B50C21" w:rsidRPr="00B50C21" w14:paraId="2067132E" w14:textId="77777777" w:rsidTr="00777BAB">
        <w:tc>
          <w:tcPr>
            <w:tcW w:w="562" w:type="dxa"/>
          </w:tcPr>
          <w:p w14:paraId="077D1798" w14:textId="77777777" w:rsidR="003C0089" w:rsidRPr="00B50C21" w:rsidRDefault="663FD236" w:rsidP="00F90168">
            <w:pPr>
              <w:spacing w:after="5" w:line="249" w:lineRule="auto"/>
              <w:ind w:right="4"/>
              <w:jc w:val="right"/>
            </w:pPr>
            <w:r w:rsidRPr="00B50C21">
              <w:t>a.</w:t>
            </w:r>
          </w:p>
        </w:tc>
        <w:tc>
          <w:tcPr>
            <w:tcW w:w="8448" w:type="dxa"/>
          </w:tcPr>
          <w:p w14:paraId="64FEDCBC" w14:textId="7F95DD36" w:rsidR="003C0089" w:rsidRPr="00AC3BED" w:rsidRDefault="663FD236" w:rsidP="00F90168">
            <w:pPr>
              <w:jc w:val="both"/>
            </w:pPr>
            <w:r w:rsidRPr="00AC3BED">
              <w:t>Schriftelijke overhoringen;</w:t>
            </w:r>
          </w:p>
        </w:tc>
      </w:tr>
      <w:tr w:rsidR="00B50C21" w:rsidRPr="00B50C21" w14:paraId="4AAA77B4" w14:textId="77777777" w:rsidTr="00777BAB">
        <w:tc>
          <w:tcPr>
            <w:tcW w:w="562" w:type="dxa"/>
          </w:tcPr>
          <w:p w14:paraId="2D57A15B" w14:textId="77777777" w:rsidR="003C0089" w:rsidRPr="00B50C21" w:rsidRDefault="663FD236" w:rsidP="00F90168">
            <w:pPr>
              <w:spacing w:after="5" w:line="249" w:lineRule="auto"/>
              <w:ind w:right="4"/>
              <w:jc w:val="right"/>
            </w:pPr>
            <w:r w:rsidRPr="00B50C21">
              <w:t>b.</w:t>
            </w:r>
          </w:p>
        </w:tc>
        <w:tc>
          <w:tcPr>
            <w:tcW w:w="8448" w:type="dxa"/>
          </w:tcPr>
          <w:p w14:paraId="15D5EB24" w14:textId="77777777" w:rsidR="003C0089" w:rsidRPr="00AC3BED" w:rsidRDefault="663FD236" w:rsidP="00F90168">
            <w:pPr>
              <w:jc w:val="both"/>
            </w:pPr>
            <w:r w:rsidRPr="00AC3BED">
              <w:t>Proefwerken;</w:t>
            </w:r>
          </w:p>
        </w:tc>
      </w:tr>
      <w:tr w:rsidR="00B50C21" w:rsidRPr="00B50C21" w14:paraId="318B21C8" w14:textId="77777777" w:rsidTr="00777BAB">
        <w:tc>
          <w:tcPr>
            <w:tcW w:w="562" w:type="dxa"/>
          </w:tcPr>
          <w:p w14:paraId="08BF1401" w14:textId="77777777" w:rsidR="003C0089" w:rsidRPr="00B50C21" w:rsidRDefault="663FD236" w:rsidP="00F90168">
            <w:pPr>
              <w:spacing w:after="5" w:line="249" w:lineRule="auto"/>
              <w:ind w:right="4"/>
              <w:jc w:val="right"/>
            </w:pPr>
            <w:r w:rsidRPr="00B50C21">
              <w:t>c.</w:t>
            </w:r>
          </w:p>
        </w:tc>
        <w:tc>
          <w:tcPr>
            <w:tcW w:w="8448" w:type="dxa"/>
          </w:tcPr>
          <w:p w14:paraId="256F1526" w14:textId="77777777" w:rsidR="003C0089" w:rsidRPr="00AC3BED" w:rsidRDefault="663FD236" w:rsidP="00F90168">
            <w:pPr>
              <w:jc w:val="both"/>
            </w:pPr>
            <w:r w:rsidRPr="00AC3BED">
              <w:t>Huiswerk;</w:t>
            </w:r>
          </w:p>
        </w:tc>
      </w:tr>
      <w:tr w:rsidR="00B50C21" w:rsidRPr="00B50C21" w14:paraId="328B956C" w14:textId="77777777" w:rsidTr="00777BAB">
        <w:tc>
          <w:tcPr>
            <w:tcW w:w="562" w:type="dxa"/>
          </w:tcPr>
          <w:p w14:paraId="419BBA5E" w14:textId="77777777" w:rsidR="003C0089" w:rsidRPr="00B50C21" w:rsidRDefault="663FD236" w:rsidP="00F90168">
            <w:pPr>
              <w:spacing w:after="5" w:line="249" w:lineRule="auto"/>
              <w:ind w:right="4"/>
              <w:jc w:val="right"/>
            </w:pPr>
            <w:r w:rsidRPr="00B50C21">
              <w:t>d.</w:t>
            </w:r>
          </w:p>
        </w:tc>
        <w:tc>
          <w:tcPr>
            <w:tcW w:w="8448" w:type="dxa"/>
          </w:tcPr>
          <w:p w14:paraId="0E497148" w14:textId="77777777" w:rsidR="003C0089" w:rsidRPr="00AC3BED" w:rsidRDefault="663FD236" w:rsidP="00F90168">
            <w:pPr>
              <w:spacing w:after="5" w:line="249" w:lineRule="auto"/>
              <w:ind w:right="4"/>
              <w:jc w:val="both"/>
            </w:pPr>
            <w:r w:rsidRPr="00AC3BED">
              <w:t>Werkstukken;</w:t>
            </w:r>
          </w:p>
        </w:tc>
      </w:tr>
      <w:tr w:rsidR="00B50C21" w:rsidRPr="00B50C21" w14:paraId="0DA89DF7" w14:textId="77777777" w:rsidTr="00777BAB">
        <w:tc>
          <w:tcPr>
            <w:tcW w:w="562" w:type="dxa"/>
          </w:tcPr>
          <w:p w14:paraId="2FF027E7" w14:textId="77777777" w:rsidR="003C0089" w:rsidRPr="00B50C21" w:rsidRDefault="663FD236" w:rsidP="00F90168">
            <w:pPr>
              <w:spacing w:after="5" w:line="249" w:lineRule="auto"/>
              <w:ind w:right="4"/>
              <w:jc w:val="right"/>
            </w:pPr>
            <w:r w:rsidRPr="00B50C21">
              <w:t>e.</w:t>
            </w:r>
          </w:p>
        </w:tc>
        <w:tc>
          <w:tcPr>
            <w:tcW w:w="8448" w:type="dxa"/>
          </w:tcPr>
          <w:p w14:paraId="2B379054" w14:textId="77777777" w:rsidR="003C0089" w:rsidRPr="00AC3BED" w:rsidRDefault="663FD236" w:rsidP="00F90168">
            <w:pPr>
              <w:jc w:val="both"/>
            </w:pPr>
            <w:r w:rsidRPr="00AC3BED">
              <w:t>Luistertoetsen;</w:t>
            </w:r>
          </w:p>
        </w:tc>
      </w:tr>
      <w:tr w:rsidR="00B50C21" w:rsidRPr="00B50C21" w14:paraId="55ED484F" w14:textId="77777777" w:rsidTr="00777BAB">
        <w:tc>
          <w:tcPr>
            <w:tcW w:w="562" w:type="dxa"/>
          </w:tcPr>
          <w:p w14:paraId="18C0D018" w14:textId="77777777" w:rsidR="003C0089" w:rsidRPr="00B50C21" w:rsidRDefault="663FD236" w:rsidP="00F90168">
            <w:pPr>
              <w:spacing w:after="5" w:line="249" w:lineRule="auto"/>
              <w:ind w:right="4"/>
              <w:jc w:val="right"/>
            </w:pPr>
            <w:r w:rsidRPr="00B50C21">
              <w:t>f.</w:t>
            </w:r>
          </w:p>
        </w:tc>
        <w:tc>
          <w:tcPr>
            <w:tcW w:w="8448" w:type="dxa"/>
          </w:tcPr>
          <w:p w14:paraId="37FBE782" w14:textId="0648A50F" w:rsidR="003C0089" w:rsidRPr="00AC3BED" w:rsidRDefault="663FD236" w:rsidP="00F90168">
            <w:pPr>
              <w:jc w:val="both"/>
            </w:pPr>
            <w:r w:rsidRPr="00AC3BED">
              <w:t>Mondelinge beurten en presentaties;</w:t>
            </w:r>
          </w:p>
        </w:tc>
      </w:tr>
      <w:tr w:rsidR="00B50C21" w:rsidRPr="00B50C21" w14:paraId="62AA3A3C" w14:textId="77777777" w:rsidTr="00777BAB">
        <w:tc>
          <w:tcPr>
            <w:tcW w:w="562" w:type="dxa"/>
          </w:tcPr>
          <w:p w14:paraId="0AFBCFA0" w14:textId="77777777" w:rsidR="003C0089" w:rsidRPr="00B50C21" w:rsidRDefault="663FD236" w:rsidP="00F90168">
            <w:pPr>
              <w:spacing w:after="5" w:line="249" w:lineRule="auto"/>
              <w:ind w:right="4"/>
              <w:jc w:val="right"/>
            </w:pPr>
            <w:r w:rsidRPr="00B50C21">
              <w:t>g.</w:t>
            </w:r>
          </w:p>
        </w:tc>
        <w:tc>
          <w:tcPr>
            <w:tcW w:w="8448" w:type="dxa"/>
          </w:tcPr>
          <w:p w14:paraId="7958E731" w14:textId="77777777" w:rsidR="003C0089" w:rsidRPr="00AC3BED" w:rsidRDefault="663FD236" w:rsidP="00F90168">
            <w:pPr>
              <w:jc w:val="both"/>
            </w:pPr>
            <w:r w:rsidRPr="00AC3BED">
              <w:t>Practica;</w:t>
            </w:r>
          </w:p>
        </w:tc>
      </w:tr>
      <w:tr w:rsidR="00B50C21" w:rsidRPr="00B50C21" w14:paraId="68587EAD" w14:textId="77777777" w:rsidTr="00777BAB">
        <w:tc>
          <w:tcPr>
            <w:tcW w:w="562" w:type="dxa"/>
          </w:tcPr>
          <w:p w14:paraId="3788FE51" w14:textId="77777777" w:rsidR="003C0089" w:rsidRPr="00B50C21" w:rsidRDefault="663FD236" w:rsidP="00F90168">
            <w:pPr>
              <w:spacing w:after="5" w:line="249" w:lineRule="auto"/>
              <w:ind w:right="4"/>
              <w:jc w:val="right"/>
            </w:pPr>
            <w:r w:rsidRPr="00B50C21">
              <w:t>h.</w:t>
            </w:r>
          </w:p>
        </w:tc>
        <w:tc>
          <w:tcPr>
            <w:tcW w:w="8448" w:type="dxa"/>
          </w:tcPr>
          <w:p w14:paraId="1D914032" w14:textId="182929A8" w:rsidR="003C0089" w:rsidRPr="00AC3BED" w:rsidRDefault="663FD236" w:rsidP="00F90168">
            <w:pPr>
              <w:jc w:val="both"/>
            </w:pPr>
            <w:r w:rsidRPr="00AC3BED">
              <w:t>Praktische opdrachten;</w:t>
            </w:r>
          </w:p>
        </w:tc>
      </w:tr>
      <w:tr w:rsidR="00B50C21" w:rsidRPr="00B50C21" w14:paraId="10BA1716" w14:textId="77777777" w:rsidTr="00777BAB">
        <w:tc>
          <w:tcPr>
            <w:tcW w:w="562" w:type="dxa"/>
          </w:tcPr>
          <w:p w14:paraId="26009BC0" w14:textId="77777777" w:rsidR="003C0089" w:rsidRPr="00B50C21" w:rsidRDefault="663FD236" w:rsidP="00F90168">
            <w:pPr>
              <w:spacing w:after="5" w:line="249" w:lineRule="auto"/>
              <w:ind w:right="4"/>
              <w:jc w:val="right"/>
            </w:pPr>
            <w:r w:rsidRPr="00B50C21">
              <w:t>i.</w:t>
            </w:r>
          </w:p>
        </w:tc>
        <w:tc>
          <w:tcPr>
            <w:tcW w:w="8448" w:type="dxa"/>
          </w:tcPr>
          <w:p w14:paraId="0063D39E" w14:textId="70C8013D" w:rsidR="003C0089" w:rsidRPr="00AC3BED" w:rsidRDefault="663FD236" w:rsidP="00F90168">
            <w:pPr>
              <w:jc w:val="both"/>
            </w:pPr>
            <w:r w:rsidRPr="00AC3BED">
              <w:t>Profielwerkstuk of sectorwerkstuk;</w:t>
            </w:r>
          </w:p>
        </w:tc>
      </w:tr>
      <w:tr w:rsidR="00B50C21" w:rsidRPr="00B50C21" w14:paraId="1D412B5C" w14:textId="77777777" w:rsidTr="00777BAB">
        <w:tc>
          <w:tcPr>
            <w:tcW w:w="562" w:type="dxa"/>
          </w:tcPr>
          <w:p w14:paraId="4E1473CB" w14:textId="77777777" w:rsidR="003C0089" w:rsidRPr="00B50C21" w:rsidRDefault="663FD236" w:rsidP="00F90168">
            <w:pPr>
              <w:spacing w:after="5" w:line="249" w:lineRule="auto"/>
              <w:ind w:right="4"/>
              <w:jc w:val="right"/>
            </w:pPr>
            <w:r w:rsidRPr="00B50C21">
              <w:t>j.</w:t>
            </w:r>
          </w:p>
        </w:tc>
        <w:tc>
          <w:tcPr>
            <w:tcW w:w="8448" w:type="dxa"/>
          </w:tcPr>
          <w:p w14:paraId="01AB21ED" w14:textId="77777777" w:rsidR="003C0089" w:rsidRPr="00AC3BED" w:rsidRDefault="663FD236" w:rsidP="00F90168">
            <w:pPr>
              <w:jc w:val="both"/>
            </w:pPr>
            <w:r w:rsidRPr="00AC3BED">
              <w:t>SE-toetsen.</w:t>
            </w:r>
          </w:p>
        </w:tc>
      </w:tr>
      <w:tr w:rsidR="00B50C21" w:rsidRPr="00B50C21" w14:paraId="007709D5" w14:textId="77777777" w:rsidTr="00777BAB">
        <w:tc>
          <w:tcPr>
            <w:tcW w:w="562" w:type="dxa"/>
          </w:tcPr>
          <w:p w14:paraId="68292CFB" w14:textId="77777777" w:rsidR="003C0089" w:rsidRPr="00B50C21" w:rsidRDefault="663FD236" w:rsidP="00F90168">
            <w:pPr>
              <w:spacing w:after="5" w:line="249" w:lineRule="auto"/>
              <w:ind w:right="4"/>
              <w:jc w:val="center"/>
            </w:pPr>
            <w:r w:rsidRPr="00B50C21">
              <w:t>C.</w:t>
            </w:r>
          </w:p>
        </w:tc>
        <w:tc>
          <w:tcPr>
            <w:tcW w:w="8448" w:type="dxa"/>
          </w:tcPr>
          <w:p w14:paraId="0EAF91BF" w14:textId="5F732A9C" w:rsidR="003C0089" w:rsidRPr="00AC3BED" w:rsidRDefault="663FD236" w:rsidP="00F90168">
            <w:pPr>
              <w:pStyle w:val="Geenafstand"/>
              <w:jc w:val="both"/>
            </w:pPr>
            <w:r w:rsidRPr="00AC3BED">
              <w:t>Door een beoordelingsmatrix;</w:t>
            </w:r>
          </w:p>
        </w:tc>
      </w:tr>
      <w:tr w:rsidR="00B50C21" w:rsidRPr="00B50C21" w14:paraId="4631996C" w14:textId="77777777" w:rsidTr="00777BAB">
        <w:tc>
          <w:tcPr>
            <w:tcW w:w="562" w:type="dxa"/>
          </w:tcPr>
          <w:p w14:paraId="71C0E1C1" w14:textId="77777777" w:rsidR="003C0089" w:rsidRPr="00B50C21" w:rsidRDefault="663FD236" w:rsidP="00F90168">
            <w:pPr>
              <w:spacing w:after="5" w:line="249" w:lineRule="auto"/>
              <w:ind w:right="4"/>
              <w:jc w:val="center"/>
            </w:pPr>
            <w:r w:rsidRPr="00B50C21">
              <w:t>D.</w:t>
            </w:r>
          </w:p>
        </w:tc>
        <w:tc>
          <w:tcPr>
            <w:tcW w:w="8448" w:type="dxa"/>
          </w:tcPr>
          <w:p w14:paraId="0FA19DDB" w14:textId="6AA2ACDC" w:rsidR="003C0089" w:rsidRPr="00AC3BED" w:rsidRDefault="663FD236" w:rsidP="00F90168">
            <w:pPr>
              <w:pStyle w:val="Geenafstand"/>
              <w:jc w:val="both"/>
            </w:pPr>
            <w:r w:rsidRPr="00AC3BED">
              <w:t>Door een (digitaal) portfolio, waarin de vorderingen en producten van de leerling gedocumenteerd worden.</w:t>
            </w:r>
          </w:p>
        </w:tc>
      </w:tr>
      <w:tr w:rsidR="00B50C21" w:rsidRPr="00B50C21" w14:paraId="5ED6A8AB" w14:textId="77777777" w:rsidTr="00777BAB">
        <w:tc>
          <w:tcPr>
            <w:tcW w:w="562" w:type="dxa"/>
          </w:tcPr>
          <w:p w14:paraId="77D7AD48" w14:textId="77777777" w:rsidR="003C0089" w:rsidRPr="00B50C21" w:rsidRDefault="003C0089" w:rsidP="00F90168">
            <w:pPr>
              <w:spacing w:after="5" w:line="249" w:lineRule="auto"/>
              <w:ind w:right="4"/>
            </w:pPr>
            <w:r w:rsidRPr="00B50C21">
              <w:t>9.2</w:t>
            </w:r>
          </w:p>
        </w:tc>
        <w:tc>
          <w:tcPr>
            <w:tcW w:w="8448" w:type="dxa"/>
          </w:tcPr>
          <w:p w14:paraId="281F9653" w14:textId="2D6210F1" w:rsidR="003C0089" w:rsidRPr="00AC3BED" w:rsidRDefault="663FD236" w:rsidP="00F90168">
            <w:pPr>
              <w:jc w:val="both"/>
            </w:pPr>
            <w:r w:rsidRPr="00AC3BED">
              <w:t xml:space="preserve">Van alle vormen van toetsing moet van tevoren duidelijk zijn hoe de beoordeling </w:t>
            </w:r>
            <w:r w:rsidR="007D063A" w:rsidRPr="00AC3BED">
              <w:t>plaatsvindt</w:t>
            </w:r>
            <w:r w:rsidRPr="00AC3BED">
              <w:t xml:space="preserve"> en hoe het cijfer geteld wordt bij het vaststellen van een rapport</w:t>
            </w:r>
            <w:r w:rsidR="00FE2BD3" w:rsidRPr="00AC3BED">
              <w:t xml:space="preserve"> of eindcijfer. </w:t>
            </w:r>
            <w:r w:rsidR="00367CFD" w:rsidRPr="00AC3BED">
              <w:t>Deze informatie</w:t>
            </w:r>
            <w:r w:rsidR="009A409C" w:rsidRPr="00AC3BED">
              <w:t xml:space="preserve"> </w:t>
            </w:r>
            <w:r w:rsidR="007F0E2A" w:rsidRPr="00AC3BED">
              <w:t xml:space="preserve">staat </w:t>
            </w:r>
            <w:r w:rsidR="009A409C" w:rsidRPr="00AC3BED">
              <w:t>in het PTO</w:t>
            </w:r>
            <w:r w:rsidR="001138D3" w:rsidRPr="00AC3BED">
              <w:t xml:space="preserve"> en PTA</w:t>
            </w:r>
            <w:r w:rsidR="001C4783" w:rsidRPr="00AC3BED">
              <w:t xml:space="preserve"> dat te vinden is op </w:t>
            </w:r>
            <w:r w:rsidR="001138D3" w:rsidRPr="00AC3BED">
              <w:t xml:space="preserve">de site </w:t>
            </w:r>
            <w:hyperlink r:id="rId11" w:history="1">
              <w:r w:rsidR="001A7E3D" w:rsidRPr="00AC3BED">
                <w:rPr>
                  <w:rStyle w:val="Hyperlink"/>
                </w:rPr>
                <w:t>www.brandenberg.bcpl.nl</w:t>
              </w:r>
            </w:hyperlink>
            <w:r w:rsidR="00356B0C" w:rsidRPr="00AC3BED">
              <w:t>.</w:t>
            </w:r>
          </w:p>
        </w:tc>
      </w:tr>
      <w:tr w:rsidR="00B50C21" w:rsidRPr="00B50C21" w14:paraId="585C9EE1" w14:textId="77777777" w:rsidTr="00777BAB">
        <w:tc>
          <w:tcPr>
            <w:tcW w:w="562" w:type="dxa"/>
          </w:tcPr>
          <w:p w14:paraId="6C11A300" w14:textId="77777777" w:rsidR="003C0089" w:rsidRPr="00B50C21" w:rsidRDefault="003C0089" w:rsidP="00F90168">
            <w:pPr>
              <w:spacing w:after="5" w:line="249" w:lineRule="auto"/>
              <w:ind w:right="4"/>
            </w:pPr>
            <w:r w:rsidRPr="00B50C21">
              <w:t>9.3</w:t>
            </w:r>
          </w:p>
        </w:tc>
        <w:tc>
          <w:tcPr>
            <w:tcW w:w="8448" w:type="dxa"/>
          </w:tcPr>
          <w:p w14:paraId="7BA73301" w14:textId="7C9F5454" w:rsidR="003C0089" w:rsidRPr="00AC3BED" w:rsidRDefault="663FD236" w:rsidP="00F90168">
            <w:pPr>
              <w:pStyle w:val="Geenafstand"/>
              <w:jc w:val="both"/>
            </w:pPr>
            <w:r w:rsidRPr="00AC3BED">
              <w:t>Een schriftelijke overhoring is een overhoring over een normale hoeveelheid huiswerk.</w:t>
            </w:r>
            <w:r w:rsidR="00456391" w:rsidRPr="00AC3BED">
              <w:t xml:space="preserve"> </w:t>
            </w:r>
            <w:r w:rsidR="006C13FA" w:rsidRPr="00AC3BED">
              <w:t xml:space="preserve">In het PTO/ PTA </w:t>
            </w:r>
            <w:r w:rsidR="00356B0C" w:rsidRPr="00AC3BED">
              <w:t xml:space="preserve">staat </w:t>
            </w:r>
            <w:r w:rsidR="00D803D6" w:rsidRPr="00AC3BED">
              <w:t xml:space="preserve">per periode aangegeven hoeveel schriftelijk </w:t>
            </w:r>
            <w:r w:rsidR="00036449" w:rsidRPr="00AC3BED">
              <w:t>overhoringen plaatsvinden en welke stof</w:t>
            </w:r>
            <w:r w:rsidR="00F50744" w:rsidRPr="00AC3BED">
              <w:t xml:space="preserve"> getoetst moet worden.</w:t>
            </w:r>
          </w:p>
        </w:tc>
      </w:tr>
      <w:tr w:rsidR="00B50C21" w:rsidRPr="00B50C21" w14:paraId="39F1E9BB" w14:textId="77777777" w:rsidTr="00777BAB">
        <w:tc>
          <w:tcPr>
            <w:tcW w:w="562" w:type="dxa"/>
          </w:tcPr>
          <w:p w14:paraId="7447FEC4" w14:textId="77777777" w:rsidR="003C0089" w:rsidRPr="00B50C21" w:rsidRDefault="003C0089" w:rsidP="00F90168">
            <w:pPr>
              <w:spacing w:after="5" w:line="249" w:lineRule="auto"/>
              <w:ind w:right="4"/>
            </w:pPr>
            <w:r w:rsidRPr="00B50C21">
              <w:t>9.4</w:t>
            </w:r>
          </w:p>
        </w:tc>
        <w:tc>
          <w:tcPr>
            <w:tcW w:w="8448" w:type="dxa"/>
          </w:tcPr>
          <w:p w14:paraId="0905AE07" w14:textId="77777777" w:rsidR="003C0089" w:rsidRPr="00B50C21" w:rsidRDefault="663FD236" w:rsidP="00F90168">
            <w:pPr>
              <w:jc w:val="both"/>
            </w:pPr>
            <w:r w:rsidRPr="00B50C21">
              <w:t>Een proefwerk wordt met de bijbehorende leerstof tenminste vijf schooldagen van tevoren opgegeven.</w:t>
            </w:r>
          </w:p>
        </w:tc>
      </w:tr>
      <w:tr w:rsidR="00B50C21" w:rsidRPr="00B50C21" w14:paraId="65569071" w14:textId="77777777" w:rsidTr="00777BAB">
        <w:tc>
          <w:tcPr>
            <w:tcW w:w="562" w:type="dxa"/>
          </w:tcPr>
          <w:p w14:paraId="10A084B3" w14:textId="77777777" w:rsidR="003C0089" w:rsidRPr="00B50C21" w:rsidRDefault="003C0089" w:rsidP="00F90168">
            <w:pPr>
              <w:spacing w:after="5" w:line="249" w:lineRule="auto"/>
              <w:ind w:right="4"/>
            </w:pPr>
            <w:r w:rsidRPr="00B50C21">
              <w:t>9.5</w:t>
            </w:r>
          </w:p>
        </w:tc>
        <w:tc>
          <w:tcPr>
            <w:tcW w:w="8448" w:type="dxa"/>
          </w:tcPr>
          <w:p w14:paraId="790F91BA" w14:textId="77777777" w:rsidR="003C0089" w:rsidRPr="00B50C21" w:rsidRDefault="663FD236" w:rsidP="00F90168">
            <w:pPr>
              <w:jc w:val="both"/>
            </w:pPr>
            <w:r w:rsidRPr="00B50C21">
              <w:t>Een leerling mag slechts één proefwerk per schooldag krijgen met een maximum aantal proefwerken van vier per week. Bij herkansing mag hiervan worden afgeweken. Deze maxima gelden niet voor toetsweken. Tevens mag in onderling overleg hiervan worden afgeweken</w:t>
            </w:r>
          </w:p>
        </w:tc>
      </w:tr>
      <w:tr w:rsidR="00B50C21" w:rsidRPr="00B50C21" w14:paraId="7F2A1F6C" w14:textId="77777777" w:rsidTr="00777BAB">
        <w:tc>
          <w:tcPr>
            <w:tcW w:w="562" w:type="dxa"/>
          </w:tcPr>
          <w:p w14:paraId="44F03344" w14:textId="77777777" w:rsidR="003C0089" w:rsidRPr="00B50C21" w:rsidRDefault="003C0089" w:rsidP="00F90168">
            <w:pPr>
              <w:spacing w:after="5" w:line="249" w:lineRule="auto"/>
              <w:ind w:right="4"/>
            </w:pPr>
            <w:r w:rsidRPr="00B50C21">
              <w:t>9.6</w:t>
            </w:r>
          </w:p>
        </w:tc>
        <w:tc>
          <w:tcPr>
            <w:tcW w:w="8448" w:type="dxa"/>
          </w:tcPr>
          <w:p w14:paraId="4DEB86FA" w14:textId="77777777" w:rsidR="003C0089" w:rsidRPr="00B50C21" w:rsidRDefault="663FD236" w:rsidP="00F90168">
            <w:pPr>
              <w:jc w:val="both"/>
            </w:pPr>
            <w:r w:rsidRPr="00B50C21">
              <w:t>De uitslag van toetsen buiten de toetsweek wordt binnen tien lesdagen bekendgemaakt. De uitslag van de toetsen, die in de toetsweek gemaakt worden, wordt uiterlijk op de in de jaarplanning vastgestelde dag bekend gemaakt. Voor werkstukken kan een langere termijn gelden. Deze termijn wordt aan de leerlingen tijdig voor het inleveren van de werkstukken bekendgemaakt.</w:t>
            </w:r>
          </w:p>
          <w:p w14:paraId="5FA60567" w14:textId="77777777" w:rsidR="003C0089" w:rsidRPr="00B50C21" w:rsidRDefault="663FD236" w:rsidP="00F90168">
            <w:pPr>
              <w:jc w:val="both"/>
            </w:pPr>
            <w:r w:rsidRPr="00B50C21">
              <w:t xml:space="preserve">Toetsen gehouden in de laatste toetsweek, kunnen opgehaald/ter inzage gevraagd worden bij de desbetreffende vakdocent, voordat deze de rapportcijfers heeft ingediend. </w:t>
            </w:r>
          </w:p>
        </w:tc>
      </w:tr>
      <w:tr w:rsidR="00B50C21" w:rsidRPr="00B50C21" w14:paraId="567DCCC0" w14:textId="77777777" w:rsidTr="00777BAB">
        <w:tc>
          <w:tcPr>
            <w:tcW w:w="562" w:type="dxa"/>
          </w:tcPr>
          <w:p w14:paraId="0E047EBA" w14:textId="77777777" w:rsidR="003C0089" w:rsidRPr="00B50C21" w:rsidRDefault="003C0089" w:rsidP="00F90168">
            <w:pPr>
              <w:spacing w:after="5" w:line="249" w:lineRule="auto"/>
              <w:ind w:right="4"/>
            </w:pPr>
            <w:r w:rsidRPr="00B50C21">
              <w:t>9.7</w:t>
            </w:r>
          </w:p>
        </w:tc>
        <w:tc>
          <w:tcPr>
            <w:tcW w:w="8448" w:type="dxa"/>
          </w:tcPr>
          <w:p w14:paraId="5D7E6F39" w14:textId="40145DC6" w:rsidR="003C0089" w:rsidRPr="00B50C21" w:rsidRDefault="663FD236" w:rsidP="00F90168">
            <w:pPr>
              <w:jc w:val="both"/>
            </w:pPr>
            <w:r w:rsidRPr="00B50C21">
              <w:t xml:space="preserve">Binnen </w:t>
            </w:r>
            <w:r w:rsidRPr="00AC3BED">
              <w:t>v</w:t>
            </w:r>
            <w:r w:rsidR="00933197" w:rsidRPr="00AC3BED">
              <w:t>ijf</w:t>
            </w:r>
            <w:r w:rsidRPr="00AC3BED">
              <w:t xml:space="preserve"> lesdagen</w:t>
            </w:r>
            <w:r w:rsidRPr="00B50C21">
              <w:t xml:space="preserve"> voor de toetsweek mag geen proefwerk meer gegeven worden, behalve voor het vak muziek. </w:t>
            </w:r>
          </w:p>
        </w:tc>
      </w:tr>
      <w:tr w:rsidR="00B50C21" w:rsidRPr="00B50C21" w14:paraId="3BC7DAB8" w14:textId="77777777" w:rsidTr="00777BAB">
        <w:tc>
          <w:tcPr>
            <w:tcW w:w="562" w:type="dxa"/>
          </w:tcPr>
          <w:p w14:paraId="3324C2EF" w14:textId="77777777" w:rsidR="003C0089" w:rsidRPr="00B50C21" w:rsidRDefault="003C0089" w:rsidP="00F90168">
            <w:pPr>
              <w:spacing w:after="5" w:line="249" w:lineRule="auto"/>
              <w:ind w:right="4"/>
            </w:pPr>
            <w:r w:rsidRPr="00B50C21">
              <w:lastRenderedPageBreak/>
              <w:t>9.8</w:t>
            </w:r>
          </w:p>
        </w:tc>
        <w:tc>
          <w:tcPr>
            <w:tcW w:w="8448" w:type="dxa"/>
          </w:tcPr>
          <w:p w14:paraId="245714DB" w14:textId="1468D6E6" w:rsidR="003C0089" w:rsidRPr="00B50C21" w:rsidRDefault="663FD236" w:rsidP="00910F87">
            <w:pPr>
              <w:jc w:val="both"/>
            </w:pPr>
            <w:r w:rsidRPr="00B50C21">
              <w:t xml:space="preserve">Een proefwerk wordt in de les één keer nabesproken, tenzij dat niet zinvol gevonden wordt door docent en leerlingen. Aanvullend kan de leerling voor nabespreking gebruik maken van een </w:t>
            </w:r>
            <w:r w:rsidR="00910F87">
              <w:t>ande</w:t>
            </w:r>
            <w:r w:rsidRPr="00B50C21">
              <w:t>r</w:t>
            </w:r>
            <w:r w:rsidR="00910F87">
              <w:t xml:space="preserve"> moment</w:t>
            </w:r>
            <w:r w:rsidRPr="00B50C21">
              <w:t xml:space="preserve">, mits hij hierom tijdig verzoekt. </w:t>
            </w:r>
          </w:p>
        </w:tc>
      </w:tr>
      <w:tr w:rsidR="00B50C21" w:rsidRPr="00B50C21" w14:paraId="3EE820B4" w14:textId="77777777" w:rsidTr="00777BAB">
        <w:tc>
          <w:tcPr>
            <w:tcW w:w="562" w:type="dxa"/>
          </w:tcPr>
          <w:p w14:paraId="7D1E916B" w14:textId="77777777" w:rsidR="003C0089" w:rsidRPr="00B50C21" w:rsidRDefault="003C0089" w:rsidP="00F90168">
            <w:pPr>
              <w:spacing w:after="5" w:line="249" w:lineRule="auto"/>
              <w:ind w:right="4"/>
            </w:pPr>
            <w:r w:rsidRPr="00B50C21">
              <w:t>9.9</w:t>
            </w:r>
          </w:p>
        </w:tc>
        <w:tc>
          <w:tcPr>
            <w:tcW w:w="8448" w:type="dxa"/>
          </w:tcPr>
          <w:p w14:paraId="18BDA824" w14:textId="2C2679E1" w:rsidR="003C0089" w:rsidRPr="00BA7BBE" w:rsidRDefault="00DB7BC2" w:rsidP="00F90168">
            <w:pPr>
              <w:jc w:val="both"/>
              <w:rPr>
                <w:highlight w:val="yellow"/>
              </w:rPr>
            </w:pPr>
            <w:r w:rsidRPr="007F49B8">
              <w:t>Per perio</w:t>
            </w:r>
            <w:r w:rsidR="00C57247" w:rsidRPr="007F49B8">
              <w:t>de mogen twee toetsen van het PTO/PTA herkanst worden. In het PTO/PTA staat vermeld welke toetsen allemaal herkanst mogen worden</w:t>
            </w:r>
            <w:r w:rsidR="00F979F9" w:rsidRPr="007F49B8">
              <w:t xml:space="preserve">. Het PTO en het PTA is te vinden op de site </w:t>
            </w:r>
            <w:hyperlink r:id="rId12" w:history="1">
              <w:r w:rsidR="00F979F9" w:rsidRPr="007F49B8">
                <w:rPr>
                  <w:rStyle w:val="Hyperlink"/>
                </w:rPr>
                <w:t>www.brandenberg.bcpl.nl</w:t>
              </w:r>
            </w:hyperlink>
            <w:r w:rsidR="00F979F9" w:rsidRPr="007F49B8">
              <w:t xml:space="preserve">. </w:t>
            </w:r>
          </w:p>
        </w:tc>
      </w:tr>
      <w:tr w:rsidR="00B50C21" w:rsidRPr="00B50C21" w14:paraId="6DC76EC7" w14:textId="77777777" w:rsidTr="00777BAB">
        <w:tc>
          <w:tcPr>
            <w:tcW w:w="562" w:type="dxa"/>
          </w:tcPr>
          <w:p w14:paraId="6A3B78FF" w14:textId="77777777" w:rsidR="003C0089" w:rsidRPr="00B50C21" w:rsidRDefault="003C0089" w:rsidP="00F90168">
            <w:pPr>
              <w:spacing w:after="5" w:line="249" w:lineRule="auto"/>
              <w:ind w:right="4"/>
            </w:pPr>
            <w:r w:rsidRPr="00B50C21">
              <w:t>9.10</w:t>
            </w:r>
          </w:p>
        </w:tc>
        <w:tc>
          <w:tcPr>
            <w:tcW w:w="8448" w:type="dxa"/>
          </w:tcPr>
          <w:p w14:paraId="069DC627" w14:textId="77777777" w:rsidR="003C0089" w:rsidRPr="00B50C21" w:rsidRDefault="663FD236" w:rsidP="00F90168">
            <w:pPr>
              <w:spacing w:after="5" w:line="249" w:lineRule="auto"/>
              <w:ind w:right="4"/>
              <w:jc w:val="both"/>
            </w:pPr>
            <w:r w:rsidRPr="00B50C21">
              <w:t xml:space="preserve">Een leerling heeft het recht van inzage in een gemaakte toets. </w:t>
            </w:r>
          </w:p>
        </w:tc>
      </w:tr>
      <w:tr w:rsidR="00B50C21" w:rsidRPr="00B50C21" w14:paraId="72E3F64A" w14:textId="77777777" w:rsidTr="00777BAB">
        <w:tc>
          <w:tcPr>
            <w:tcW w:w="562" w:type="dxa"/>
          </w:tcPr>
          <w:p w14:paraId="16F1B35E" w14:textId="77777777" w:rsidR="003C0089" w:rsidRPr="00B50C21" w:rsidRDefault="003C0089" w:rsidP="00F90168">
            <w:pPr>
              <w:spacing w:after="5" w:line="249" w:lineRule="auto"/>
              <w:ind w:right="4"/>
            </w:pPr>
            <w:r w:rsidRPr="00B50C21">
              <w:t>9.11</w:t>
            </w:r>
          </w:p>
        </w:tc>
        <w:tc>
          <w:tcPr>
            <w:tcW w:w="8448" w:type="dxa"/>
          </w:tcPr>
          <w:p w14:paraId="517AE65A" w14:textId="77777777" w:rsidR="003C0089" w:rsidRPr="00B50C21" w:rsidRDefault="663FD236" w:rsidP="00F90168">
            <w:pPr>
              <w:jc w:val="both"/>
            </w:pPr>
            <w:r w:rsidRPr="00B50C21">
              <w:t>De normen en de beoordelingswijze van een toetsing worden door de docent meegedeeld en zo nodig toegelicht.</w:t>
            </w:r>
          </w:p>
        </w:tc>
      </w:tr>
      <w:tr w:rsidR="00B50C21" w:rsidRPr="00B50C21" w14:paraId="75BFDA33" w14:textId="77777777" w:rsidTr="00777BAB">
        <w:tc>
          <w:tcPr>
            <w:tcW w:w="562" w:type="dxa"/>
          </w:tcPr>
          <w:p w14:paraId="2E6C6ECB" w14:textId="77777777" w:rsidR="003C0089" w:rsidRPr="00B50C21" w:rsidRDefault="003C0089" w:rsidP="00F90168">
            <w:pPr>
              <w:spacing w:after="5" w:line="249" w:lineRule="auto"/>
              <w:ind w:right="4"/>
            </w:pPr>
            <w:r w:rsidRPr="00B50C21">
              <w:t>9.12</w:t>
            </w:r>
          </w:p>
        </w:tc>
        <w:tc>
          <w:tcPr>
            <w:tcW w:w="8448" w:type="dxa"/>
          </w:tcPr>
          <w:p w14:paraId="10E3299B" w14:textId="77777777" w:rsidR="003C0089" w:rsidRPr="00B50C21" w:rsidRDefault="663FD236" w:rsidP="00F90168">
            <w:pPr>
              <w:jc w:val="both"/>
            </w:pPr>
            <w:r w:rsidRPr="00B50C21">
              <w:t>Wie het niet eens is met de beoordeling van een toetsing, tekent eerst bezwaar aan bij de docent.</w:t>
            </w:r>
          </w:p>
        </w:tc>
      </w:tr>
      <w:tr w:rsidR="00B50C21" w:rsidRPr="00B50C21" w14:paraId="6DCA4578" w14:textId="77777777" w:rsidTr="00777BAB">
        <w:tc>
          <w:tcPr>
            <w:tcW w:w="562" w:type="dxa"/>
          </w:tcPr>
          <w:p w14:paraId="5C22CDE3" w14:textId="77777777" w:rsidR="003C0089" w:rsidRPr="00B50C21" w:rsidRDefault="003C0089" w:rsidP="00F90168">
            <w:pPr>
              <w:spacing w:after="5" w:line="249" w:lineRule="auto"/>
              <w:ind w:right="4"/>
            </w:pPr>
            <w:r w:rsidRPr="00B50C21">
              <w:t>9.13</w:t>
            </w:r>
          </w:p>
        </w:tc>
        <w:tc>
          <w:tcPr>
            <w:tcW w:w="8448" w:type="dxa"/>
          </w:tcPr>
          <w:p w14:paraId="3E4164F1" w14:textId="5DF90747" w:rsidR="003C0089" w:rsidRPr="00B50C21" w:rsidRDefault="663FD236" w:rsidP="004F6C68">
            <w:pPr>
              <w:jc w:val="both"/>
            </w:pPr>
            <w:r w:rsidRPr="00B50C21">
              <w:t xml:space="preserve">Is de reactie van de docent niet bevredigend, dan kan de beoordeling aan de </w:t>
            </w:r>
            <w:r w:rsidR="004F6C68">
              <w:t>team</w:t>
            </w:r>
            <w:r w:rsidRPr="00B50C21">
              <w:t>leider en ten laatste aan de geschillencommissie worden voorgelegd.</w:t>
            </w:r>
          </w:p>
        </w:tc>
      </w:tr>
      <w:tr w:rsidR="00B50C21" w:rsidRPr="00B50C21" w14:paraId="54E8F468" w14:textId="77777777" w:rsidTr="00777BAB">
        <w:tc>
          <w:tcPr>
            <w:tcW w:w="562" w:type="dxa"/>
          </w:tcPr>
          <w:p w14:paraId="03D7F739" w14:textId="77777777" w:rsidR="003C0089" w:rsidRPr="00B50C21" w:rsidRDefault="003C0089" w:rsidP="00F90168">
            <w:pPr>
              <w:spacing w:after="5" w:line="249" w:lineRule="auto"/>
              <w:ind w:right="4"/>
            </w:pPr>
            <w:r w:rsidRPr="00B50C21">
              <w:t>9.14</w:t>
            </w:r>
          </w:p>
        </w:tc>
        <w:tc>
          <w:tcPr>
            <w:tcW w:w="8448" w:type="dxa"/>
          </w:tcPr>
          <w:p w14:paraId="0F33E51B" w14:textId="14666B4F" w:rsidR="003C0089" w:rsidRPr="00B50C21" w:rsidRDefault="663FD236" w:rsidP="00F90168">
            <w:pPr>
              <w:jc w:val="both"/>
            </w:pPr>
            <w:r w:rsidRPr="00B50C21">
              <w:t xml:space="preserve">De leerling die met een voor de docent en/of schoolleiding aanvaardbare reden niet heeft deelgenomen aan een toetsing kan in overleg nog voor een vervangende toets in aanmerking komen. Voor </w:t>
            </w:r>
            <w:r w:rsidR="003868E9">
              <w:t xml:space="preserve">alle leerjaren </w:t>
            </w:r>
            <w:r w:rsidRPr="00B50C21">
              <w:t xml:space="preserve">die onder </w:t>
            </w:r>
            <w:r w:rsidR="0065656B">
              <w:t xml:space="preserve"> of </w:t>
            </w:r>
            <w:r w:rsidRPr="00B50C21">
              <w:t xml:space="preserve">het </w:t>
            </w:r>
            <w:r w:rsidR="003868E9">
              <w:t xml:space="preserve">PTO of </w:t>
            </w:r>
            <w:r w:rsidRPr="00B50C21">
              <w:t>PTA-regime valle</w:t>
            </w:r>
            <w:r w:rsidR="003868E9">
              <w:t>n</w:t>
            </w:r>
            <w:r w:rsidRPr="00B50C21">
              <w:t xml:space="preserve"> gelden de in het</w:t>
            </w:r>
            <w:r w:rsidR="003868E9">
              <w:t xml:space="preserve"> PTO</w:t>
            </w:r>
            <w:r w:rsidR="0065656B">
              <w:t xml:space="preserve"> of</w:t>
            </w:r>
            <w:r w:rsidRPr="00B50C21">
              <w:t xml:space="preserve"> PTA-reglement opgenomen regels t.a.v. het inhalen c.q. herkansen van een toets.</w:t>
            </w:r>
          </w:p>
        </w:tc>
      </w:tr>
      <w:tr w:rsidR="00B50C21" w:rsidRPr="00B50C21" w14:paraId="2803302E" w14:textId="77777777" w:rsidTr="00777BAB">
        <w:tc>
          <w:tcPr>
            <w:tcW w:w="562" w:type="dxa"/>
          </w:tcPr>
          <w:p w14:paraId="07F50B15" w14:textId="77777777" w:rsidR="003C0089" w:rsidRPr="00B50C21" w:rsidRDefault="003C0089" w:rsidP="00F90168">
            <w:pPr>
              <w:spacing w:after="5" w:line="249" w:lineRule="auto"/>
              <w:ind w:right="4"/>
            </w:pPr>
            <w:r w:rsidRPr="00B50C21">
              <w:t>9.15</w:t>
            </w:r>
          </w:p>
        </w:tc>
        <w:tc>
          <w:tcPr>
            <w:tcW w:w="8448" w:type="dxa"/>
          </w:tcPr>
          <w:p w14:paraId="5EB6DB2D" w14:textId="45C039EB" w:rsidR="003C0089" w:rsidRPr="00456391" w:rsidRDefault="00D10A3D" w:rsidP="00910F87">
            <w:pPr>
              <w:jc w:val="both"/>
              <w:rPr>
                <w:b/>
                <w:highlight w:val="yellow"/>
                <w:u w:val="single"/>
              </w:rPr>
            </w:pPr>
            <w:r w:rsidRPr="007F49B8">
              <w:t xml:space="preserve"> Het PTO/PTA wordt klassikaal besproken</w:t>
            </w:r>
            <w:r w:rsidR="004668FC" w:rsidRPr="007F49B8">
              <w:t xml:space="preserve">. Het PTO/PTA is te vinden op de site </w:t>
            </w:r>
            <w:hyperlink r:id="rId13" w:history="1">
              <w:r w:rsidR="00E93490" w:rsidRPr="007F49B8">
                <w:rPr>
                  <w:rStyle w:val="Hyperlink"/>
                </w:rPr>
                <w:t>www.brandenberg.bcpl.nl</w:t>
              </w:r>
            </w:hyperlink>
            <w:r w:rsidR="00E93490" w:rsidRPr="007F49B8">
              <w:t xml:space="preserve">. </w:t>
            </w:r>
          </w:p>
        </w:tc>
      </w:tr>
      <w:tr w:rsidR="00B50C21" w:rsidRPr="00B50C21" w14:paraId="2D3017DF" w14:textId="77777777" w:rsidTr="00777BAB">
        <w:tc>
          <w:tcPr>
            <w:tcW w:w="562" w:type="dxa"/>
          </w:tcPr>
          <w:p w14:paraId="1D5C1E98" w14:textId="77777777" w:rsidR="003C0089" w:rsidRPr="00B50C21" w:rsidRDefault="003C0089" w:rsidP="00F90168">
            <w:pPr>
              <w:spacing w:after="5" w:line="249" w:lineRule="auto"/>
              <w:ind w:right="4"/>
            </w:pPr>
            <w:r w:rsidRPr="00B50C21">
              <w:t>9.16</w:t>
            </w:r>
          </w:p>
        </w:tc>
        <w:tc>
          <w:tcPr>
            <w:tcW w:w="8448" w:type="dxa"/>
          </w:tcPr>
          <w:p w14:paraId="720E6470" w14:textId="53BA7ABF" w:rsidR="003C0089" w:rsidRPr="00B50C21" w:rsidRDefault="663FD236" w:rsidP="00910F87">
            <w:pPr>
              <w:jc w:val="both"/>
            </w:pPr>
            <w:r w:rsidRPr="00B50C21">
              <w:t>Bij geconstateerde fraude volgt een passende sanctie</w:t>
            </w:r>
            <w:r w:rsidR="005A204D">
              <w:t xml:space="preserve"> conform</w:t>
            </w:r>
            <w:r w:rsidR="00F72FA2">
              <w:t xml:space="preserve"> het PTO regelement</w:t>
            </w:r>
            <w:r w:rsidRPr="00B50C21">
              <w:t xml:space="preserve">, </w:t>
            </w:r>
            <w:r w:rsidR="00F72FA2">
              <w:t>i</w:t>
            </w:r>
            <w:r w:rsidR="00910F87">
              <w:t>n de bovenbouw</w:t>
            </w:r>
            <w:r w:rsidRPr="00B50C21">
              <w:t xml:space="preserve"> wordt gehandeld conform het vigerende examenreglement. </w:t>
            </w:r>
          </w:p>
        </w:tc>
      </w:tr>
      <w:tr w:rsidR="00B50C21" w:rsidRPr="00C83A57" w14:paraId="71A2EE77" w14:textId="77777777" w:rsidTr="00777BAB">
        <w:tc>
          <w:tcPr>
            <w:tcW w:w="562" w:type="dxa"/>
          </w:tcPr>
          <w:p w14:paraId="2910912B" w14:textId="77777777" w:rsidR="003C0089" w:rsidRPr="00C83A57" w:rsidRDefault="003C0089" w:rsidP="00F90168">
            <w:pPr>
              <w:spacing w:after="5" w:line="249" w:lineRule="auto"/>
              <w:ind w:right="4"/>
            </w:pPr>
            <w:r w:rsidRPr="00C83A57">
              <w:t>9.17</w:t>
            </w:r>
          </w:p>
        </w:tc>
        <w:tc>
          <w:tcPr>
            <w:tcW w:w="8448" w:type="dxa"/>
          </w:tcPr>
          <w:p w14:paraId="7B9DD936" w14:textId="77777777" w:rsidR="003C0089" w:rsidRPr="00C83A57" w:rsidRDefault="663FD236" w:rsidP="00F90168">
            <w:pPr>
              <w:jc w:val="both"/>
            </w:pPr>
            <w:r w:rsidRPr="00C83A57">
              <w:t xml:space="preserve">Indien bij absentie van de betrokken docent een proefwerk geen doorgang kan vinden, wordt in de eerstvolgende les, in overleg met de betrokken docent, een nieuwe datum vastgesteld, waarbij in principe het gestelde in artikel 9.4 van toepassing is. Het bepaalde in artikel 9.5 is in dit geval niet van toepassing. </w:t>
            </w:r>
          </w:p>
        </w:tc>
      </w:tr>
      <w:tr w:rsidR="00B50C21" w:rsidRPr="00C83A57" w14:paraId="174E19ED" w14:textId="77777777" w:rsidTr="00777BAB">
        <w:tc>
          <w:tcPr>
            <w:tcW w:w="562" w:type="dxa"/>
          </w:tcPr>
          <w:p w14:paraId="12A34332" w14:textId="77777777" w:rsidR="003C0089" w:rsidRPr="00C83A57" w:rsidRDefault="003C0089" w:rsidP="00F90168">
            <w:pPr>
              <w:spacing w:after="5" w:line="249" w:lineRule="auto"/>
              <w:ind w:right="4"/>
            </w:pPr>
            <w:r w:rsidRPr="00C83A57">
              <w:t>9.18</w:t>
            </w:r>
          </w:p>
        </w:tc>
        <w:tc>
          <w:tcPr>
            <w:tcW w:w="8448" w:type="dxa"/>
          </w:tcPr>
          <w:p w14:paraId="1C55814D" w14:textId="7BB8EC25" w:rsidR="003C0089" w:rsidRPr="00C83A57" w:rsidRDefault="663FD236" w:rsidP="00F90168">
            <w:pPr>
              <w:jc w:val="both"/>
              <w:rPr>
                <w:b/>
                <w:u w:val="single"/>
              </w:rPr>
            </w:pPr>
            <w:r w:rsidRPr="00C83A57">
              <w:t>Proefwerken die geen voorbereiding behoeven, vallen buiten de bepaling</w:t>
            </w:r>
            <w:r w:rsidR="00456391" w:rsidRPr="00C83A57">
              <w:t xml:space="preserve">en van de artikelen 9.4 en 9.5. </w:t>
            </w:r>
            <w:r w:rsidR="00664746" w:rsidRPr="00C83A57">
              <w:t>Dit</w:t>
            </w:r>
            <w:r w:rsidR="00456391" w:rsidRPr="00C83A57">
              <w:rPr>
                <w:b/>
                <w:u w:val="single"/>
              </w:rPr>
              <w:t xml:space="preserve"> </w:t>
            </w:r>
            <w:r w:rsidR="00456391" w:rsidRPr="00C83A57">
              <w:rPr>
                <w:bCs/>
              </w:rPr>
              <w:t>geldt</w:t>
            </w:r>
            <w:r w:rsidR="00664746" w:rsidRPr="00C83A57">
              <w:rPr>
                <w:bCs/>
              </w:rPr>
              <w:t xml:space="preserve"> ook</w:t>
            </w:r>
            <w:r w:rsidR="00456391" w:rsidRPr="00C83A57">
              <w:rPr>
                <w:bCs/>
              </w:rPr>
              <w:t xml:space="preserve"> voor formatieve toetsen</w:t>
            </w:r>
            <w:r w:rsidR="00D94BA7" w:rsidRPr="00C83A57">
              <w:rPr>
                <w:bCs/>
              </w:rPr>
              <w:t>.</w:t>
            </w:r>
          </w:p>
        </w:tc>
      </w:tr>
      <w:tr w:rsidR="00B50C21" w:rsidRPr="00C83A57" w14:paraId="6910666D" w14:textId="77777777" w:rsidTr="00777BAB">
        <w:tc>
          <w:tcPr>
            <w:tcW w:w="562" w:type="dxa"/>
          </w:tcPr>
          <w:p w14:paraId="2A45605B" w14:textId="77777777" w:rsidR="003C0089" w:rsidRPr="00C83A57" w:rsidRDefault="003C0089" w:rsidP="00F90168">
            <w:pPr>
              <w:spacing w:after="5" w:line="249" w:lineRule="auto"/>
              <w:ind w:right="4"/>
            </w:pPr>
            <w:r w:rsidRPr="00C83A57">
              <w:t>9.19</w:t>
            </w:r>
          </w:p>
        </w:tc>
        <w:tc>
          <w:tcPr>
            <w:tcW w:w="8448" w:type="dxa"/>
          </w:tcPr>
          <w:p w14:paraId="428E52EF" w14:textId="77777777" w:rsidR="003C0089" w:rsidRPr="00C83A57" w:rsidRDefault="663FD236" w:rsidP="00F90168">
            <w:pPr>
              <w:jc w:val="both"/>
            </w:pPr>
            <w:r w:rsidRPr="00C83A57">
              <w:t>De docent dient de leerling mede te delen welk cijfer hij heeft gegeven voor een mondelinge toets.</w:t>
            </w:r>
          </w:p>
        </w:tc>
      </w:tr>
      <w:tr w:rsidR="00B50C21" w:rsidRPr="00C83A57" w14:paraId="6C1ECC64" w14:textId="77777777" w:rsidTr="00777BAB">
        <w:tc>
          <w:tcPr>
            <w:tcW w:w="562" w:type="dxa"/>
          </w:tcPr>
          <w:p w14:paraId="35364801" w14:textId="77777777" w:rsidR="003C0089" w:rsidRPr="00C83A57" w:rsidRDefault="003C0089" w:rsidP="00F90168">
            <w:pPr>
              <w:spacing w:after="5" w:line="249" w:lineRule="auto"/>
              <w:ind w:right="4"/>
            </w:pPr>
            <w:r w:rsidRPr="00C83A57">
              <w:t>9.20</w:t>
            </w:r>
          </w:p>
        </w:tc>
        <w:tc>
          <w:tcPr>
            <w:tcW w:w="8448" w:type="dxa"/>
          </w:tcPr>
          <w:p w14:paraId="7E75111F" w14:textId="1E157D8C" w:rsidR="003C0089" w:rsidRPr="00C83A57" w:rsidRDefault="663FD236" w:rsidP="00F90168">
            <w:pPr>
              <w:jc w:val="both"/>
            </w:pPr>
            <w:r w:rsidRPr="00C83A57">
              <w:t xml:space="preserve">Voor de eerste dag na een vakantie mag geen huiswerk of proefwerk worden opgegeven. Dit heeft betrekking op de herfst-, kerst-, </w:t>
            </w:r>
            <w:r w:rsidR="001D5B4E" w:rsidRPr="00C83A57">
              <w:t>carnavals- en meivakantie</w:t>
            </w:r>
            <w:r w:rsidRPr="00C83A57">
              <w:t>.</w:t>
            </w:r>
          </w:p>
        </w:tc>
      </w:tr>
      <w:tr w:rsidR="00B50C21" w:rsidRPr="00C83A57" w14:paraId="5A89C834" w14:textId="77777777" w:rsidTr="00777BAB">
        <w:tc>
          <w:tcPr>
            <w:tcW w:w="562" w:type="dxa"/>
          </w:tcPr>
          <w:p w14:paraId="74941B86" w14:textId="45617449" w:rsidR="003C0089" w:rsidRPr="00C83A57" w:rsidRDefault="003C0089" w:rsidP="00F90168">
            <w:pPr>
              <w:spacing w:after="5" w:line="249" w:lineRule="auto"/>
              <w:ind w:right="4"/>
            </w:pPr>
          </w:p>
        </w:tc>
        <w:tc>
          <w:tcPr>
            <w:tcW w:w="8448" w:type="dxa"/>
          </w:tcPr>
          <w:p w14:paraId="64B3A33A" w14:textId="77777777" w:rsidR="003C0089" w:rsidRPr="00C83A57" w:rsidRDefault="003C0089" w:rsidP="00F90168">
            <w:pPr>
              <w:jc w:val="both"/>
            </w:pPr>
          </w:p>
        </w:tc>
      </w:tr>
    </w:tbl>
    <w:p w14:paraId="72D24E73" w14:textId="27C9B5FC" w:rsidR="003C0089" w:rsidRPr="00C83A57" w:rsidRDefault="663FD236" w:rsidP="00777BAB">
      <w:pPr>
        <w:pStyle w:val="Kop2"/>
        <w:numPr>
          <w:ilvl w:val="0"/>
          <w:numId w:val="9"/>
        </w:numPr>
      </w:pPr>
      <w:r w:rsidRPr="00C83A57">
        <w:t>Werkstukken</w:t>
      </w:r>
    </w:p>
    <w:p w14:paraId="091890A2" w14:textId="77777777" w:rsidR="003C0089" w:rsidRPr="00C83A57" w:rsidRDefault="663FD236" w:rsidP="003C0089">
      <w:pPr>
        <w:jc w:val="both"/>
      </w:pPr>
      <w:r w:rsidRPr="00C83A57">
        <w:t>Wanneer het maken van werkstukken van wat voor soort ook, onderdeel is van het onderwijsprogramma en meetelt in het rapportcijfer, dan dient van tevoren duidelijk te zijn aan welke normen een werkstuk moet voldoen en op welke criteria het beoordeeld zal worden.</w:t>
      </w:r>
    </w:p>
    <w:p w14:paraId="0E715E43" w14:textId="55C58FE9" w:rsidR="003C0089" w:rsidRPr="00C83A57" w:rsidRDefault="663FD236" w:rsidP="00777BAB">
      <w:pPr>
        <w:pStyle w:val="Kop2"/>
        <w:numPr>
          <w:ilvl w:val="0"/>
          <w:numId w:val="9"/>
        </w:numPr>
      </w:pPr>
      <w:r w:rsidRPr="00C83A57">
        <w:t>Rapportage</w:t>
      </w:r>
    </w:p>
    <w:tbl>
      <w:tblPr>
        <w:tblStyle w:val="Tabelraster"/>
        <w:tblW w:w="0" w:type="auto"/>
        <w:tblLook w:val="04A0" w:firstRow="1" w:lastRow="0" w:firstColumn="1" w:lastColumn="0" w:noHBand="0" w:noVBand="1"/>
      </w:tblPr>
      <w:tblGrid>
        <w:gridCol w:w="607"/>
        <w:gridCol w:w="8409"/>
      </w:tblGrid>
      <w:tr w:rsidR="00B50C21" w:rsidRPr="00C83A57" w14:paraId="40FCA52D" w14:textId="77777777" w:rsidTr="00777BAB">
        <w:tc>
          <w:tcPr>
            <w:tcW w:w="607" w:type="dxa"/>
          </w:tcPr>
          <w:p w14:paraId="2E39E7CA" w14:textId="77777777" w:rsidR="003C0089" w:rsidRPr="00C83A57" w:rsidRDefault="003C0089" w:rsidP="00F90168">
            <w:pPr>
              <w:jc w:val="both"/>
            </w:pPr>
            <w:r w:rsidRPr="00C83A57">
              <w:t>11.1</w:t>
            </w:r>
          </w:p>
        </w:tc>
        <w:tc>
          <w:tcPr>
            <w:tcW w:w="8409" w:type="dxa"/>
          </w:tcPr>
          <w:p w14:paraId="7E7DF3BD" w14:textId="77777777" w:rsidR="003C0089" w:rsidRPr="00C83A57" w:rsidRDefault="663FD236" w:rsidP="00F90168">
            <w:pPr>
              <w:jc w:val="both"/>
            </w:pPr>
            <w:r w:rsidRPr="00C83A57">
              <w:t>Een digitaal cijferoverzicht tijdens het schooljaar en het schriftelijke rapport aan het eind van het schooljaar geven de leerling en de ouders/verzorgers een overzicht van zijn prestaties voor alle vakken over de periode vanaf het begin van het schooljaar tot de laatst vastgestelde deadline voorafgaande aan de rapportage.</w:t>
            </w:r>
          </w:p>
        </w:tc>
      </w:tr>
      <w:tr w:rsidR="00B50C21" w:rsidRPr="00B50C21" w14:paraId="6F080750" w14:textId="77777777" w:rsidTr="00777BAB">
        <w:tc>
          <w:tcPr>
            <w:tcW w:w="607" w:type="dxa"/>
          </w:tcPr>
          <w:p w14:paraId="37599194" w14:textId="77777777" w:rsidR="003C0089" w:rsidRPr="00C83A57" w:rsidRDefault="003C0089" w:rsidP="00F90168">
            <w:pPr>
              <w:jc w:val="both"/>
            </w:pPr>
            <w:r w:rsidRPr="00C83A57">
              <w:t>11.2</w:t>
            </w:r>
          </w:p>
        </w:tc>
        <w:tc>
          <w:tcPr>
            <w:tcW w:w="8409" w:type="dxa"/>
          </w:tcPr>
          <w:p w14:paraId="0232B9A1" w14:textId="60B4FB4B" w:rsidR="003C0089" w:rsidRPr="00C83A57" w:rsidRDefault="663FD236" w:rsidP="00F90168">
            <w:pPr>
              <w:jc w:val="both"/>
            </w:pPr>
            <w:r w:rsidRPr="00C83A57">
              <w:t xml:space="preserve">Rapportcijfers worden </w:t>
            </w:r>
            <w:r w:rsidR="00AA4599" w:rsidRPr="00C83A57">
              <w:t>afgerond op een heel cijfer</w:t>
            </w:r>
            <w:r w:rsidRPr="00C83A57">
              <w:t xml:space="preserve">. </w:t>
            </w:r>
          </w:p>
        </w:tc>
      </w:tr>
      <w:tr w:rsidR="00B50C21" w:rsidRPr="00B50C21" w14:paraId="7AD1D421" w14:textId="77777777" w:rsidTr="00777BAB">
        <w:tc>
          <w:tcPr>
            <w:tcW w:w="607" w:type="dxa"/>
          </w:tcPr>
          <w:p w14:paraId="220D8041" w14:textId="77777777" w:rsidR="003C0089" w:rsidRPr="00B50C21" w:rsidRDefault="003C0089" w:rsidP="00F90168">
            <w:pPr>
              <w:jc w:val="both"/>
            </w:pPr>
            <w:r w:rsidRPr="00B50C21">
              <w:t>11.3</w:t>
            </w:r>
          </w:p>
        </w:tc>
        <w:tc>
          <w:tcPr>
            <w:tcW w:w="8409" w:type="dxa"/>
          </w:tcPr>
          <w:p w14:paraId="7AFDEF4A" w14:textId="0C1EAFAB" w:rsidR="003C0089" w:rsidRPr="00B50C21" w:rsidRDefault="004E4F37" w:rsidP="00F90168">
            <w:pPr>
              <w:jc w:val="both"/>
            </w:pPr>
            <w:r w:rsidRPr="00802858">
              <w:t xml:space="preserve">Het rapportcijfer komt tot stand </w:t>
            </w:r>
            <w:r w:rsidR="001B4434" w:rsidRPr="00802858">
              <w:t xml:space="preserve">gebaseerd </w:t>
            </w:r>
            <w:r w:rsidR="00802858" w:rsidRPr="00802858">
              <w:t xml:space="preserve">op </w:t>
            </w:r>
            <w:r w:rsidR="001B4434" w:rsidRPr="00802858">
              <w:t>het aantal toetsen dat in het PTO/ PTA besch</w:t>
            </w:r>
            <w:r w:rsidR="00D72FB6" w:rsidRPr="00802858">
              <w:t xml:space="preserve">reven staat. </w:t>
            </w:r>
            <w:r w:rsidR="005D6596" w:rsidRPr="00802858">
              <w:t xml:space="preserve">Het aantal is </w:t>
            </w:r>
            <w:r w:rsidR="663FD236" w:rsidRPr="00802858">
              <w:t>minimaal gelijk aan het aantal lesuren van het desbetreffende vak per week.</w:t>
            </w:r>
          </w:p>
        </w:tc>
      </w:tr>
      <w:tr w:rsidR="00B50C21" w:rsidRPr="00B50C21" w14:paraId="4981E645" w14:textId="77777777" w:rsidTr="00777BAB">
        <w:tc>
          <w:tcPr>
            <w:tcW w:w="607" w:type="dxa"/>
          </w:tcPr>
          <w:p w14:paraId="5EC3E5B4" w14:textId="77777777" w:rsidR="003C0089" w:rsidRPr="00B50C21" w:rsidRDefault="003C0089" w:rsidP="00F90168">
            <w:pPr>
              <w:jc w:val="both"/>
            </w:pPr>
            <w:r w:rsidRPr="00B50C21">
              <w:t>11.4</w:t>
            </w:r>
          </w:p>
        </w:tc>
        <w:tc>
          <w:tcPr>
            <w:tcW w:w="8409" w:type="dxa"/>
          </w:tcPr>
          <w:p w14:paraId="1C502400" w14:textId="2F446EED" w:rsidR="003C0089" w:rsidRPr="00EF35B3" w:rsidRDefault="008D4D26" w:rsidP="00F90168">
            <w:pPr>
              <w:jc w:val="both"/>
              <w:rPr>
                <w:highlight w:val="yellow"/>
              </w:rPr>
            </w:pPr>
            <w:r>
              <w:t>Het is mogelijk dat</w:t>
            </w:r>
            <w:r w:rsidR="009A2F8D">
              <w:t xml:space="preserve"> </w:t>
            </w:r>
            <w:r w:rsidR="007F4BBC">
              <w:t>het cijfer van ee</w:t>
            </w:r>
            <w:r w:rsidR="002D57F8">
              <w:t>n leerling, in vergelijking tot het vorige rapport</w:t>
            </w:r>
            <w:r w:rsidR="00197CB6">
              <w:t xml:space="preserve">, meer dan </w:t>
            </w:r>
            <w:r w:rsidR="00197CB6" w:rsidRPr="00C05293">
              <w:t xml:space="preserve">één </w:t>
            </w:r>
            <w:r w:rsidR="00197CB6">
              <w:t xml:space="preserve">punt </w:t>
            </w:r>
            <w:r w:rsidR="00A5711F">
              <w:t>zakt. Dit heeft te maken met de inrichting van het PTO</w:t>
            </w:r>
            <w:r w:rsidR="00BF183B">
              <w:t>/ PTA</w:t>
            </w:r>
            <w:r w:rsidR="00A5711F">
              <w:t xml:space="preserve">. </w:t>
            </w:r>
            <w:r w:rsidR="00751AAF" w:rsidRPr="007F49B8">
              <w:t xml:space="preserve">Het PTO/PTA is te vinden op de site </w:t>
            </w:r>
            <w:hyperlink r:id="rId14" w:history="1">
              <w:r w:rsidR="00751AAF" w:rsidRPr="007F49B8">
                <w:rPr>
                  <w:rStyle w:val="Hyperlink"/>
                </w:rPr>
                <w:t>www.brandenberg.bcpl.nl</w:t>
              </w:r>
            </w:hyperlink>
            <w:r w:rsidR="00751AAF" w:rsidRPr="007F49B8">
              <w:t>.</w:t>
            </w:r>
          </w:p>
        </w:tc>
      </w:tr>
      <w:tr w:rsidR="00B50C21" w:rsidRPr="00B50C21" w14:paraId="16A03453" w14:textId="77777777" w:rsidTr="00777BAB">
        <w:tc>
          <w:tcPr>
            <w:tcW w:w="607" w:type="dxa"/>
          </w:tcPr>
          <w:p w14:paraId="176BCFD8" w14:textId="77777777" w:rsidR="003C0089" w:rsidRPr="00B50C21" w:rsidRDefault="003C0089" w:rsidP="00F90168">
            <w:pPr>
              <w:jc w:val="both"/>
            </w:pPr>
            <w:r w:rsidRPr="00B50C21">
              <w:lastRenderedPageBreak/>
              <w:t>11.5</w:t>
            </w:r>
          </w:p>
        </w:tc>
        <w:tc>
          <w:tcPr>
            <w:tcW w:w="8409" w:type="dxa"/>
          </w:tcPr>
          <w:p w14:paraId="162EAC70" w14:textId="77777777" w:rsidR="003C0089" w:rsidRDefault="663FD236" w:rsidP="00967B03">
            <w:pPr>
              <w:pStyle w:val="Lijstalinea"/>
              <w:numPr>
                <w:ilvl w:val="0"/>
                <w:numId w:val="10"/>
              </w:numPr>
              <w:jc w:val="both"/>
            </w:pPr>
            <w:r w:rsidRPr="00967B03">
              <w:t>Aan het begin van het schooljaar worden de rapportaged</w:t>
            </w:r>
            <w:r w:rsidR="00D90D16" w:rsidRPr="00967B03">
              <w:t>ata</w:t>
            </w:r>
            <w:r w:rsidRPr="00967B03">
              <w:t xml:space="preserve"> aan alle betrokkenen bekend gemaakt. Op elk moment van het schooljaar en zeker op de vastgestelde momenten kunnen ouders/verzorgers zien hoe de vorderingen zijn. Aan het eind van het schooljaar ontvangt de leerling een rapport of een uitdraai Examendossier (ED) op papier.</w:t>
            </w:r>
          </w:p>
          <w:p w14:paraId="1E113EBA" w14:textId="312C93CB" w:rsidR="00967B03" w:rsidRPr="00B50C21" w:rsidRDefault="00967B03" w:rsidP="00967B03">
            <w:pPr>
              <w:pStyle w:val="Lijstalinea"/>
              <w:jc w:val="both"/>
            </w:pPr>
          </w:p>
        </w:tc>
      </w:tr>
    </w:tbl>
    <w:p w14:paraId="1B0403F6" w14:textId="22017BD1" w:rsidR="003C0089" w:rsidRPr="00777BAB" w:rsidRDefault="663FD236" w:rsidP="00777BAB">
      <w:pPr>
        <w:pStyle w:val="Kop2"/>
        <w:numPr>
          <w:ilvl w:val="0"/>
          <w:numId w:val="9"/>
        </w:numPr>
      </w:pPr>
      <w:r w:rsidRPr="00777BAB">
        <w:t>Toelaten, overgaan en zittenblijven</w:t>
      </w:r>
    </w:p>
    <w:p w14:paraId="69B58424" w14:textId="77777777" w:rsidR="00470797" w:rsidRPr="00B50C21" w:rsidRDefault="663FD236" w:rsidP="003C0089">
      <w:pPr>
        <w:jc w:val="both"/>
      </w:pPr>
      <w:r w:rsidRPr="00B50C21">
        <w:t>In het toelatingsbeleid en in de overgangsnormen is beschreven op grond van welke criteria leerlingen tot enig leerjaar van de school/afdeling toegelaten kunnen worden. Hierbij maken wij onderscheid tussen de toelating tot de brugklas enerzijds en de toelating tot de hogere leerjaren anderzijds.</w:t>
      </w:r>
    </w:p>
    <w:p w14:paraId="404522A4" w14:textId="4E854504" w:rsidR="003C0089" w:rsidRPr="00B50C21" w:rsidRDefault="663FD236" w:rsidP="003C0089">
      <w:pPr>
        <w:jc w:val="both"/>
      </w:pPr>
      <w:r w:rsidRPr="00B50C21">
        <w:t xml:space="preserve">Ruim voor het moment van beslissen dient duidelijk te worden aangegeven aan welke normen een leerling moet voldoen om toegelaten te worden tot een hoger leerjaar. </w:t>
      </w:r>
    </w:p>
    <w:p w14:paraId="374ECFCF" w14:textId="4C05F753" w:rsidR="003C0089" w:rsidRPr="00777BAB" w:rsidRDefault="663FD236" w:rsidP="00777BAB">
      <w:pPr>
        <w:pStyle w:val="Kop2"/>
        <w:numPr>
          <w:ilvl w:val="0"/>
          <w:numId w:val="9"/>
        </w:numPr>
      </w:pPr>
      <w:r w:rsidRPr="00777BAB">
        <w:t xml:space="preserve">Verwijdering op grond van leerprestatie </w:t>
      </w:r>
    </w:p>
    <w:p w14:paraId="6587170E" w14:textId="77777777" w:rsidR="003C0089" w:rsidRPr="00B50C21" w:rsidRDefault="663FD236" w:rsidP="003C0089">
      <w:pPr>
        <w:jc w:val="both"/>
      </w:pPr>
      <w:r w:rsidRPr="00B50C21">
        <w:t>Een leerling wordt op grond van onvoldoende vorderingen niet in de loop van een schooljaar verwijderd. Na twee keer zittenblijven in eenzelfde leerjaar of in twee opeenvolgende leerjaren in hetzelfde schooltype (waarbij doubleren in het examenjaar niet meetelt), heeft de schoolleiding binnen de kaders van wet- en regelgeving de bevoegdheid een leerling naar een ander schooltype te sturen.</w:t>
      </w:r>
    </w:p>
    <w:p w14:paraId="0A8C72A5" w14:textId="35202E5C" w:rsidR="003C0089" w:rsidRPr="00777BAB" w:rsidRDefault="663FD236" w:rsidP="00777BAB">
      <w:pPr>
        <w:pStyle w:val="Kop2"/>
        <w:numPr>
          <w:ilvl w:val="0"/>
          <w:numId w:val="9"/>
        </w:numPr>
      </w:pPr>
      <w:r w:rsidRPr="00777BAB">
        <w:t>Huiswerk</w:t>
      </w:r>
    </w:p>
    <w:tbl>
      <w:tblPr>
        <w:tblStyle w:val="Tabelraster"/>
        <w:tblW w:w="0" w:type="auto"/>
        <w:tblLook w:val="04A0" w:firstRow="1" w:lastRow="0" w:firstColumn="1" w:lastColumn="0" w:noHBand="0" w:noVBand="1"/>
      </w:tblPr>
      <w:tblGrid>
        <w:gridCol w:w="607"/>
        <w:gridCol w:w="8409"/>
      </w:tblGrid>
      <w:tr w:rsidR="00B50C21" w:rsidRPr="00B50C21" w14:paraId="4E346C96" w14:textId="77777777" w:rsidTr="663FD236">
        <w:tc>
          <w:tcPr>
            <w:tcW w:w="562" w:type="dxa"/>
          </w:tcPr>
          <w:p w14:paraId="4916CF66" w14:textId="77777777" w:rsidR="003C0089" w:rsidRPr="00B50C21" w:rsidRDefault="003C0089" w:rsidP="00F90168">
            <w:r w:rsidRPr="00B50C21">
              <w:t>14.1</w:t>
            </w:r>
          </w:p>
        </w:tc>
        <w:tc>
          <w:tcPr>
            <w:tcW w:w="8448" w:type="dxa"/>
          </w:tcPr>
          <w:p w14:paraId="0B1F6362" w14:textId="77777777" w:rsidR="003C0089" w:rsidRPr="00B50C21" w:rsidRDefault="663FD236" w:rsidP="00F90168">
            <w:pPr>
              <w:jc w:val="both"/>
            </w:pPr>
            <w:r w:rsidRPr="00B50C21">
              <w:t xml:space="preserve">Een leerling heeft er recht op, dat het huiswerk tijdig en op een zodanige manier wordt opgegeven, dat de leerling weet wat hij moet doen en hoe hij het moet doen. Dit houdt in, dat het huiswerk op een zodanig tijdstip en op een zodanige manier opgegeven wordt, dat de voortgang van het onderwijs gewaarborgd is. </w:t>
            </w:r>
          </w:p>
        </w:tc>
      </w:tr>
      <w:tr w:rsidR="00B50C21" w:rsidRPr="00B50C21" w14:paraId="20B00014" w14:textId="77777777" w:rsidTr="663FD236">
        <w:tc>
          <w:tcPr>
            <w:tcW w:w="562" w:type="dxa"/>
          </w:tcPr>
          <w:p w14:paraId="4C3682FE" w14:textId="77777777" w:rsidR="003C0089" w:rsidRPr="00B50C21" w:rsidRDefault="003C0089" w:rsidP="00F90168">
            <w:r w:rsidRPr="00B50C21">
              <w:t>14.2</w:t>
            </w:r>
          </w:p>
        </w:tc>
        <w:tc>
          <w:tcPr>
            <w:tcW w:w="8448" w:type="dxa"/>
          </w:tcPr>
          <w:p w14:paraId="624C3592" w14:textId="77777777" w:rsidR="003C0089" w:rsidRPr="00B50C21" w:rsidRDefault="663FD236" w:rsidP="00F90168">
            <w:pPr>
              <w:jc w:val="both"/>
            </w:pPr>
            <w:r w:rsidRPr="00B50C21">
              <w:t xml:space="preserve">De leerling die niet in de gelegenheid is geweest het huiswerk te maken, meldt dit bij de aanvang van de les aan de docent op de wijze zoals in artikel 8.3 vermeld is. </w:t>
            </w:r>
          </w:p>
        </w:tc>
      </w:tr>
      <w:tr w:rsidR="00B50C21" w:rsidRPr="00B50C21" w14:paraId="1627950E" w14:textId="77777777" w:rsidTr="663FD236">
        <w:tc>
          <w:tcPr>
            <w:tcW w:w="562" w:type="dxa"/>
          </w:tcPr>
          <w:p w14:paraId="1AFFB12C" w14:textId="77777777" w:rsidR="003C0089" w:rsidRPr="00B50C21" w:rsidRDefault="003C0089" w:rsidP="00F90168">
            <w:r w:rsidRPr="00B50C21">
              <w:t>14.3</w:t>
            </w:r>
          </w:p>
        </w:tc>
        <w:tc>
          <w:tcPr>
            <w:tcW w:w="8448" w:type="dxa"/>
          </w:tcPr>
          <w:p w14:paraId="5E3C9769" w14:textId="647399FE" w:rsidR="003C0089" w:rsidRPr="00B50C21" w:rsidRDefault="663FD236" w:rsidP="00F90168">
            <w:pPr>
              <w:jc w:val="both"/>
            </w:pPr>
            <w:r w:rsidRPr="00967B03">
              <w:t xml:space="preserve">Het huiswerk wordt vermeld via </w:t>
            </w:r>
            <w:r w:rsidR="00D50F7F" w:rsidRPr="00967B03">
              <w:t xml:space="preserve">de agenda(dit geldt voor de onderbouw) en/of </w:t>
            </w:r>
            <w:r w:rsidR="00085746" w:rsidRPr="00967B03">
              <w:t>studie</w:t>
            </w:r>
            <w:r w:rsidRPr="00967B03">
              <w:t>wijzers en/of op de leerlingenportal in SOM.</w:t>
            </w:r>
            <w:r w:rsidRPr="00B50C21">
              <w:t xml:space="preserve"> </w:t>
            </w:r>
          </w:p>
          <w:p w14:paraId="55897A59" w14:textId="77777777" w:rsidR="003C0089" w:rsidRPr="00B50C21" w:rsidRDefault="003C0089" w:rsidP="00F90168">
            <w:pPr>
              <w:jc w:val="both"/>
            </w:pPr>
          </w:p>
        </w:tc>
      </w:tr>
    </w:tbl>
    <w:p w14:paraId="078E0312" w14:textId="0601C2A3" w:rsidR="003C0089" w:rsidRPr="00777BAB" w:rsidRDefault="003C0089" w:rsidP="00777BAB">
      <w:pPr>
        <w:pStyle w:val="Kop2"/>
        <w:numPr>
          <w:ilvl w:val="0"/>
          <w:numId w:val="9"/>
        </w:numPr>
      </w:pPr>
      <w:r w:rsidRPr="00777BAB">
        <w:t xml:space="preserve">Leven op school </w:t>
      </w:r>
      <w:r w:rsidRPr="00777BAB">
        <w:tab/>
        <w:t xml:space="preserve"> </w:t>
      </w:r>
      <w:r w:rsidRPr="00777BAB">
        <w:tab/>
        <w:t xml:space="preserve"> </w:t>
      </w:r>
    </w:p>
    <w:p w14:paraId="6E1879DE" w14:textId="77777777" w:rsidR="003C0089" w:rsidRPr="00B50C21" w:rsidRDefault="663FD236" w:rsidP="00777BAB">
      <w:pPr>
        <w:pStyle w:val="Kop3"/>
      </w:pPr>
      <w:r w:rsidRPr="00B50C21">
        <w:t xml:space="preserve"> Algemeen</w:t>
      </w:r>
    </w:p>
    <w:tbl>
      <w:tblPr>
        <w:tblStyle w:val="Tabelraster"/>
        <w:tblW w:w="0" w:type="auto"/>
        <w:tblLook w:val="04A0" w:firstRow="1" w:lastRow="0" w:firstColumn="1" w:lastColumn="0" w:noHBand="0" w:noVBand="1"/>
      </w:tblPr>
      <w:tblGrid>
        <w:gridCol w:w="718"/>
        <w:gridCol w:w="8298"/>
      </w:tblGrid>
      <w:tr w:rsidR="00B50C21" w:rsidRPr="00B50C21" w14:paraId="662F8D22" w14:textId="77777777" w:rsidTr="00777BAB">
        <w:tc>
          <w:tcPr>
            <w:tcW w:w="562" w:type="dxa"/>
          </w:tcPr>
          <w:p w14:paraId="3C08198F" w14:textId="77777777" w:rsidR="003C0089" w:rsidRPr="00B50C21" w:rsidRDefault="003C0089" w:rsidP="00F90168">
            <w:r w:rsidRPr="00B50C21">
              <w:t>15.1</w:t>
            </w:r>
          </w:p>
        </w:tc>
        <w:tc>
          <w:tcPr>
            <w:tcW w:w="8448" w:type="dxa"/>
          </w:tcPr>
          <w:p w14:paraId="1DC9499C" w14:textId="77777777" w:rsidR="003C0089" w:rsidRPr="00B50C21" w:rsidRDefault="663FD236" w:rsidP="00F90168">
            <w:pPr>
              <w:jc w:val="both"/>
            </w:pPr>
            <w:r w:rsidRPr="00B50C21">
              <w:t>Een leerling heeft recht op persoonlijke hulp bij problemen i.v.m. het schoolgebeuren. Hij kan dan de hulp inroepen van:</w:t>
            </w:r>
          </w:p>
          <w:p w14:paraId="4E19A429" w14:textId="77777777" w:rsidR="003C0089" w:rsidRPr="00B50C21" w:rsidRDefault="663FD236" w:rsidP="003C0089">
            <w:pPr>
              <w:pStyle w:val="Lijstalinea"/>
              <w:numPr>
                <w:ilvl w:val="0"/>
                <w:numId w:val="7"/>
              </w:numPr>
              <w:jc w:val="both"/>
            </w:pPr>
            <w:r w:rsidRPr="00B50C21">
              <w:t>Leerlingenraad;</w:t>
            </w:r>
          </w:p>
          <w:p w14:paraId="48BBA577" w14:textId="77777777" w:rsidR="003C0089" w:rsidRPr="00B50C21" w:rsidRDefault="663FD236" w:rsidP="003C0089">
            <w:pPr>
              <w:pStyle w:val="Lijstalinea"/>
              <w:numPr>
                <w:ilvl w:val="0"/>
                <w:numId w:val="7"/>
              </w:numPr>
              <w:jc w:val="both"/>
            </w:pPr>
            <w:r w:rsidRPr="00B50C21">
              <w:t>Docenten;</w:t>
            </w:r>
          </w:p>
          <w:p w14:paraId="61C7A7A3" w14:textId="77777777" w:rsidR="003C0089" w:rsidRPr="00B50C21" w:rsidRDefault="663FD236" w:rsidP="003C0089">
            <w:pPr>
              <w:pStyle w:val="Lijstalinea"/>
              <w:numPr>
                <w:ilvl w:val="0"/>
                <w:numId w:val="7"/>
              </w:numPr>
              <w:jc w:val="both"/>
            </w:pPr>
            <w:r w:rsidRPr="00B50C21">
              <w:t>Onderwijsondersteunend personeel;</w:t>
            </w:r>
          </w:p>
          <w:p w14:paraId="4376F726" w14:textId="77777777" w:rsidR="003C0089" w:rsidRPr="00B50C21" w:rsidRDefault="663FD236" w:rsidP="003C0089">
            <w:pPr>
              <w:pStyle w:val="Lijstalinea"/>
              <w:numPr>
                <w:ilvl w:val="0"/>
                <w:numId w:val="7"/>
              </w:numPr>
              <w:jc w:val="both"/>
            </w:pPr>
            <w:r w:rsidRPr="00B50C21">
              <w:t>Mentor;</w:t>
            </w:r>
          </w:p>
          <w:p w14:paraId="45F44BF7" w14:textId="77777777" w:rsidR="003C0089" w:rsidRPr="00B50C21" w:rsidRDefault="663FD236" w:rsidP="003C0089">
            <w:pPr>
              <w:pStyle w:val="Lijstalinea"/>
              <w:numPr>
                <w:ilvl w:val="0"/>
                <w:numId w:val="7"/>
              </w:numPr>
              <w:jc w:val="both"/>
            </w:pPr>
            <w:r w:rsidRPr="00B50C21">
              <w:t>Decaan;</w:t>
            </w:r>
          </w:p>
          <w:p w14:paraId="4813106E" w14:textId="586753FD" w:rsidR="003C0089" w:rsidRPr="00B50C21" w:rsidRDefault="004F6C68" w:rsidP="003C0089">
            <w:pPr>
              <w:pStyle w:val="Lijstalinea"/>
              <w:numPr>
                <w:ilvl w:val="0"/>
                <w:numId w:val="7"/>
              </w:numPr>
              <w:jc w:val="both"/>
            </w:pPr>
            <w:r>
              <w:t>Teamleider</w:t>
            </w:r>
            <w:r w:rsidR="663FD236" w:rsidRPr="00B50C21">
              <w:t>;</w:t>
            </w:r>
          </w:p>
          <w:p w14:paraId="1E6A33AA" w14:textId="77777777" w:rsidR="003C0089" w:rsidRPr="00B50C21" w:rsidRDefault="663FD236" w:rsidP="003C0089">
            <w:pPr>
              <w:pStyle w:val="Lijstalinea"/>
              <w:numPr>
                <w:ilvl w:val="0"/>
                <w:numId w:val="7"/>
              </w:numPr>
              <w:jc w:val="both"/>
            </w:pPr>
            <w:r w:rsidRPr="00B50C21">
              <w:t>Zorgcoördinator</w:t>
            </w:r>
          </w:p>
          <w:p w14:paraId="6B4CC338" w14:textId="77777777" w:rsidR="003C0089" w:rsidRPr="00B50C21" w:rsidRDefault="663FD236" w:rsidP="003C0089">
            <w:pPr>
              <w:pStyle w:val="Lijstalinea"/>
              <w:numPr>
                <w:ilvl w:val="0"/>
                <w:numId w:val="7"/>
              </w:numPr>
              <w:jc w:val="both"/>
            </w:pPr>
            <w:r w:rsidRPr="00B50C21">
              <w:t>Remedial teacher</w:t>
            </w:r>
          </w:p>
          <w:p w14:paraId="7AEA199A" w14:textId="393B8158" w:rsidR="003C0089" w:rsidRPr="00967B03" w:rsidRDefault="663FD236" w:rsidP="003C0089">
            <w:pPr>
              <w:pStyle w:val="Lijstalinea"/>
              <w:numPr>
                <w:ilvl w:val="0"/>
                <w:numId w:val="7"/>
              </w:numPr>
              <w:jc w:val="both"/>
            </w:pPr>
            <w:r w:rsidRPr="00967B03">
              <w:t>Vertrouwenspersoon;</w:t>
            </w:r>
          </w:p>
          <w:p w14:paraId="3ADDE05D" w14:textId="1067A8AD" w:rsidR="000D5D65" w:rsidRPr="00967B03" w:rsidRDefault="000D5D65" w:rsidP="003C0089">
            <w:pPr>
              <w:pStyle w:val="Lijstalinea"/>
              <w:numPr>
                <w:ilvl w:val="0"/>
                <w:numId w:val="7"/>
              </w:numPr>
              <w:jc w:val="both"/>
            </w:pPr>
            <w:r w:rsidRPr="00967B03">
              <w:t>Ambulant begeleider</w:t>
            </w:r>
          </w:p>
          <w:p w14:paraId="01E51645" w14:textId="77777777" w:rsidR="003C0089" w:rsidRPr="00B50C21" w:rsidRDefault="663FD236" w:rsidP="003C0089">
            <w:pPr>
              <w:pStyle w:val="Lijstalinea"/>
              <w:numPr>
                <w:ilvl w:val="0"/>
                <w:numId w:val="7"/>
              </w:numPr>
              <w:jc w:val="both"/>
            </w:pPr>
            <w:r w:rsidRPr="00B50C21">
              <w:t>Directie.</w:t>
            </w:r>
          </w:p>
          <w:p w14:paraId="4C940924" w14:textId="0AC052E0" w:rsidR="003C0089" w:rsidRPr="00B50C21" w:rsidRDefault="663FD236" w:rsidP="00F90168">
            <w:pPr>
              <w:jc w:val="both"/>
            </w:pPr>
            <w:r w:rsidRPr="00B50C21">
              <w:t xml:space="preserve">Nadrukkelijk zij vermeld dat bij problemen van persoonlijke aard de deur van de vertrouwenspersoon openstaat. In geval van ongewenste seksuele intimiteiten kan de </w:t>
            </w:r>
            <w:r w:rsidRPr="00B50C21">
              <w:lastRenderedPageBreak/>
              <w:t xml:space="preserve">leerling zich ook wenden tot de vertrouwensinspecteur, van wie het adres in de schoolgids staat vermeld. </w:t>
            </w:r>
          </w:p>
        </w:tc>
      </w:tr>
      <w:tr w:rsidR="00B50C21" w:rsidRPr="00B50C21" w14:paraId="06F6EC91" w14:textId="77777777" w:rsidTr="00777BAB">
        <w:tc>
          <w:tcPr>
            <w:tcW w:w="562" w:type="dxa"/>
          </w:tcPr>
          <w:p w14:paraId="49464723" w14:textId="77777777" w:rsidR="003C0089" w:rsidRPr="00B50C21" w:rsidRDefault="003C0089" w:rsidP="00F90168">
            <w:r w:rsidRPr="00B50C21">
              <w:lastRenderedPageBreak/>
              <w:t>15.2</w:t>
            </w:r>
          </w:p>
        </w:tc>
        <w:tc>
          <w:tcPr>
            <w:tcW w:w="8448" w:type="dxa"/>
          </w:tcPr>
          <w:p w14:paraId="2823F83C" w14:textId="77777777" w:rsidR="003C0089" w:rsidRPr="00B50C21" w:rsidRDefault="663FD236" w:rsidP="00F90168">
            <w:pPr>
              <w:jc w:val="both"/>
            </w:pPr>
            <w:r w:rsidRPr="00B50C21">
              <w:t>De school ziet het als een belangrijke taak om – door het creëren van een veilige leer- en leefomgeving – ervoor te zorgen dat elke leerling zich conform zijn aanleg en zonder aantasting van zijn lichamelijke of geestelijke integriteit optimaal kan ontplooien. Het pesten van medeleerlingen en het plegen van geweld zal dan ook absoluut niet worden getolereerd.</w:t>
            </w:r>
          </w:p>
        </w:tc>
      </w:tr>
      <w:tr w:rsidR="00B50C21" w:rsidRPr="00B50C21" w14:paraId="1F06CC99" w14:textId="77777777" w:rsidTr="00777BAB">
        <w:tc>
          <w:tcPr>
            <w:tcW w:w="562" w:type="dxa"/>
          </w:tcPr>
          <w:p w14:paraId="49DE3730" w14:textId="77777777" w:rsidR="003C0089" w:rsidRPr="00B50C21" w:rsidRDefault="003C0089" w:rsidP="00F90168">
            <w:r w:rsidRPr="00B50C21">
              <w:t>15.3</w:t>
            </w:r>
          </w:p>
        </w:tc>
        <w:tc>
          <w:tcPr>
            <w:tcW w:w="8448" w:type="dxa"/>
          </w:tcPr>
          <w:p w14:paraId="6CF81556" w14:textId="71B0D61D" w:rsidR="003C0089" w:rsidRDefault="663FD236" w:rsidP="00F90168">
            <w:r w:rsidRPr="00967B03">
              <w:t>De leerling heeft recht op informatie omtrent zaken die rechtstreeks met zijn</w:t>
            </w:r>
            <w:r w:rsidR="00AA2CB4" w:rsidRPr="00967B03">
              <w:t xml:space="preserve">/ haar </w:t>
            </w:r>
            <w:r w:rsidRPr="00967B03">
              <w:t>verblijf op school te maken he</w:t>
            </w:r>
            <w:r w:rsidR="00AA2CB4" w:rsidRPr="00967B03">
              <w:t>eft</w:t>
            </w:r>
            <w:r w:rsidRPr="00967B03">
              <w:t xml:space="preserve">. </w:t>
            </w:r>
            <w:r w:rsidR="00AA2CB4" w:rsidRPr="00967B03">
              <w:t>De leerling</w:t>
            </w:r>
            <w:r w:rsidRPr="00967B03">
              <w:t xml:space="preserve"> ontvangt deze informatie o.m. via:</w:t>
            </w:r>
          </w:p>
          <w:p w14:paraId="0F0E03C7" w14:textId="77777777" w:rsidR="004F6C68" w:rsidRPr="00B50C21" w:rsidRDefault="004F6C68" w:rsidP="00F90168"/>
          <w:p w14:paraId="04576979" w14:textId="77777777" w:rsidR="003C0089" w:rsidRPr="00B50C21" w:rsidRDefault="663FD236" w:rsidP="003C0089">
            <w:pPr>
              <w:pStyle w:val="Lijstalinea"/>
              <w:numPr>
                <w:ilvl w:val="0"/>
                <w:numId w:val="7"/>
              </w:numPr>
            </w:pPr>
            <w:r w:rsidRPr="00B50C21">
              <w:t>Mededelingenborden;</w:t>
            </w:r>
          </w:p>
          <w:p w14:paraId="287609B8" w14:textId="77777777" w:rsidR="003C0089" w:rsidRPr="00B50C21" w:rsidRDefault="663FD236" w:rsidP="003C0089">
            <w:pPr>
              <w:pStyle w:val="Lijstalinea"/>
              <w:numPr>
                <w:ilvl w:val="0"/>
                <w:numId w:val="7"/>
              </w:numPr>
            </w:pPr>
            <w:r w:rsidRPr="00B50C21">
              <w:t>Mededelingenblad;</w:t>
            </w:r>
          </w:p>
          <w:p w14:paraId="535FAB9D" w14:textId="77777777" w:rsidR="003C0089" w:rsidRDefault="663FD236" w:rsidP="003C0089">
            <w:pPr>
              <w:pStyle w:val="Lijstalinea"/>
              <w:numPr>
                <w:ilvl w:val="0"/>
                <w:numId w:val="7"/>
              </w:numPr>
            </w:pPr>
            <w:r w:rsidRPr="00B50C21">
              <w:t>Informatieve bijeenkomst, leerlingpanels;</w:t>
            </w:r>
          </w:p>
          <w:p w14:paraId="498E9381" w14:textId="49D137CC" w:rsidR="004F6C68" w:rsidRPr="00B50C21" w:rsidRDefault="004F6C68" w:rsidP="003C0089">
            <w:pPr>
              <w:pStyle w:val="Lijstalinea"/>
              <w:numPr>
                <w:ilvl w:val="0"/>
                <w:numId w:val="7"/>
              </w:numPr>
            </w:pPr>
            <w:r>
              <w:t>Schoolapp op de mobiele telefoon;</w:t>
            </w:r>
          </w:p>
          <w:p w14:paraId="184782B9" w14:textId="77777777" w:rsidR="003C0089" w:rsidRPr="00B50C21" w:rsidRDefault="663FD236" w:rsidP="003C0089">
            <w:pPr>
              <w:pStyle w:val="Lijstalinea"/>
              <w:numPr>
                <w:ilvl w:val="0"/>
                <w:numId w:val="7"/>
              </w:numPr>
            </w:pPr>
            <w:r w:rsidRPr="00B50C21">
              <w:t>Website, e-mail (schoolmail);</w:t>
            </w:r>
          </w:p>
          <w:p w14:paraId="55F40B98" w14:textId="77777777" w:rsidR="003C0089" w:rsidRPr="00B50C21" w:rsidRDefault="663FD236" w:rsidP="003C0089">
            <w:pPr>
              <w:pStyle w:val="Lijstalinea"/>
              <w:numPr>
                <w:ilvl w:val="0"/>
                <w:numId w:val="7"/>
              </w:numPr>
            </w:pPr>
            <w:r w:rsidRPr="00B50C21">
              <w:t>Intercom;</w:t>
            </w:r>
          </w:p>
          <w:p w14:paraId="0E6DA2AF" w14:textId="77777777" w:rsidR="003C0089" w:rsidRPr="00B50C21" w:rsidRDefault="663FD236" w:rsidP="003C0089">
            <w:pPr>
              <w:pStyle w:val="Lijstalinea"/>
              <w:numPr>
                <w:ilvl w:val="0"/>
                <w:numId w:val="7"/>
              </w:numPr>
            </w:pPr>
            <w:r w:rsidRPr="00B50C21">
              <w:t>Circulaties.</w:t>
            </w:r>
          </w:p>
        </w:tc>
      </w:tr>
      <w:tr w:rsidR="00B50C21" w:rsidRPr="00B50C21" w14:paraId="5C9775DB" w14:textId="77777777" w:rsidTr="00777BAB">
        <w:tc>
          <w:tcPr>
            <w:tcW w:w="562" w:type="dxa"/>
          </w:tcPr>
          <w:p w14:paraId="62E3C5D3" w14:textId="77777777" w:rsidR="003C0089" w:rsidRPr="00B50C21" w:rsidRDefault="003C0089" w:rsidP="00F90168">
            <w:r w:rsidRPr="00B50C21">
              <w:t>15.4</w:t>
            </w:r>
          </w:p>
        </w:tc>
        <w:tc>
          <w:tcPr>
            <w:tcW w:w="8448" w:type="dxa"/>
          </w:tcPr>
          <w:p w14:paraId="57290AFD" w14:textId="4A3EBAE4" w:rsidR="003C0089" w:rsidRPr="00B50C21" w:rsidRDefault="663FD236" w:rsidP="00F90168">
            <w:pPr>
              <w:jc w:val="both"/>
            </w:pPr>
            <w:r w:rsidRPr="00B50C21">
              <w:t>De leerlingen dienen aanwijzingen van elke medewerker op te volgen. Indien zij dat niet doen, kan een straf</w:t>
            </w:r>
            <w:r w:rsidR="00910F87">
              <w:t xml:space="preserve"> opgelegd worden (zie artikel 20</w:t>
            </w:r>
            <w:r w:rsidRPr="00B50C21">
              <w:t>.1).</w:t>
            </w:r>
          </w:p>
        </w:tc>
      </w:tr>
      <w:tr w:rsidR="00B50C21" w:rsidRPr="00B50C21" w14:paraId="0EF793F3" w14:textId="77777777" w:rsidTr="00777BAB">
        <w:tc>
          <w:tcPr>
            <w:tcW w:w="562" w:type="dxa"/>
          </w:tcPr>
          <w:p w14:paraId="39914C9E" w14:textId="77777777" w:rsidR="003C0089" w:rsidRPr="00B50C21" w:rsidRDefault="003C0089" w:rsidP="00F90168">
            <w:r w:rsidRPr="00B50C21">
              <w:t>15.5</w:t>
            </w:r>
          </w:p>
        </w:tc>
        <w:tc>
          <w:tcPr>
            <w:tcW w:w="8448" w:type="dxa"/>
          </w:tcPr>
          <w:p w14:paraId="16351F1F" w14:textId="77777777" w:rsidR="003C0089" w:rsidRPr="00B50C21" w:rsidRDefault="663FD236" w:rsidP="00F90168">
            <w:pPr>
              <w:jc w:val="both"/>
            </w:pPr>
            <w:r w:rsidRPr="00B50C21">
              <w:t>Fietsen en brommers worden geplaatst op de daarvoor bestemde plaatsen. Op het schoolplein is de motor uitgeschakeld.</w:t>
            </w:r>
          </w:p>
        </w:tc>
      </w:tr>
      <w:tr w:rsidR="00B50C21" w:rsidRPr="00B50C21" w14:paraId="74755933" w14:textId="77777777" w:rsidTr="00777BAB">
        <w:tc>
          <w:tcPr>
            <w:tcW w:w="562" w:type="dxa"/>
          </w:tcPr>
          <w:p w14:paraId="4AF380C8" w14:textId="77777777" w:rsidR="003C0089" w:rsidRPr="00B50C21" w:rsidRDefault="003C0089" w:rsidP="00F90168">
            <w:r w:rsidRPr="00B50C21">
              <w:t>15.6</w:t>
            </w:r>
          </w:p>
        </w:tc>
        <w:tc>
          <w:tcPr>
            <w:tcW w:w="8448" w:type="dxa"/>
          </w:tcPr>
          <w:p w14:paraId="7AA058A3" w14:textId="77777777" w:rsidR="003C0089" w:rsidRPr="00B50C21" w:rsidRDefault="663FD236" w:rsidP="00F90168">
            <w:pPr>
              <w:jc w:val="both"/>
            </w:pPr>
            <w:r w:rsidRPr="00B50C21">
              <w:t>Leerlingen voor wie de schooldag later begint dan met het eerste lesuur of die in een tussenuur buiten waren, moeten wachten op het belsignaal om daarna naar het leslokaal te gaan.</w:t>
            </w:r>
          </w:p>
        </w:tc>
      </w:tr>
      <w:tr w:rsidR="00B50C21" w:rsidRPr="00B50C21" w14:paraId="55509D82" w14:textId="77777777" w:rsidTr="00777BAB">
        <w:tc>
          <w:tcPr>
            <w:tcW w:w="562" w:type="dxa"/>
          </w:tcPr>
          <w:p w14:paraId="54EC009F" w14:textId="77777777" w:rsidR="003C0089" w:rsidRPr="00B50C21" w:rsidRDefault="003C0089" w:rsidP="00F90168">
            <w:r w:rsidRPr="00B50C21">
              <w:t>15.7</w:t>
            </w:r>
          </w:p>
        </w:tc>
        <w:tc>
          <w:tcPr>
            <w:tcW w:w="8448" w:type="dxa"/>
          </w:tcPr>
          <w:p w14:paraId="7CE0C0C7" w14:textId="7577E3BD" w:rsidR="003C0089" w:rsidRPr="00B50C21" w:rsidRDefault="663FD236" w:rsidP="00F90168">
            <w:pPr>
              <w:jc w:val="both"/>
            </w:pPr>
            <w:r w:rsidRPr="00B50C21">
              <w:t>De leerling is vijf minuten voor het begin van de lessen aanwezig. Samenscholingen die het verkeer in en rond het gebouw belemmeren, zijn verboden.</w:t>
            </w:r>
          </w:p>
        </w:tc>
      </w:tr>
      <w:tr w:rsidR="00B50C21" w:rsidRPr="00B50C21" w14:paraId="673F31AB" w14:textId="77777777" w:rsidTr="00777BAB">
        <w:tc>
          <w:tcPr>
            <w:tcW w:w="562" w:type="dxa"/>
          </w:tcPr>
          <w:p w14:paraId="10B770F3" w14:textId="77777777" w:rsidR="003C0089" w:rsidRPr="00B50C21" w:rsidRDefault="003C0089" w:rsidP="00F90168">
            <w:r w:rsidRPr="00B50C21">
              <w:t>15.8</w:t>
            </w:r>
          </w:p>
        </w:tc>
        <w:tc>
          <w:tcPr>
            <w:tcW w:w="8448" w:type="dxa"/>
          </w:tcPr>
          <w:p w14:paraId="6874E341" w14:textId="77777777" w:rsidR="003C0089" w:rsidRPr="00B50C21" w:rsidRDefault="663FD236" w:rsidP="00F90168">
            <w:pPr>
              <w:jc w:val="both"/>
            </w:pPr>
            <w:r w:rsidRPr="00B50C21">
              <w:t>Indien een leerling een leraar buiten de les wil spreken, kan hij via de schoolmail een afspraak maken.</w:t>
            </w:r>
          </w:p>
        </w:tc>
      </w:tr>
      <w:tr w:rsidR="00B50C21" w:rsidRPr="00B50C21" w14:paraId="056A633F" w14:textId="77777777" w:rsidTr="00777BAB">
        <w:tc>
          <w:tcPr>
            <w:tcW w:w="562" w:type="dxa"/>
          </w:tcPr>
          <w:p w14:paraId="7E614D07" w14:textId="77777777" w:rsidR="003C0089" w:rsidRPr="00B50C21" w:rsidRDefault="003C0089" w:rsidP="00F90168">
            <w:r w:rsidRPr="00B50C21">
              <w:t>15.9</w:t>
            </w:r>
          </w:p>
        </w:tc>
        <w:tc>
          <w:tcPr>
            <w:tcW w:w="8448" w:type="dxa"/>
          </w:tcPr>
          <w:p w14:paraId="75D4F290" w14:textId="4F27A0EC" w:rsidR="00993325" w:rsidRPr="00993325" w:rsidRDefault="663FD236" w:rsidP="00910F87">
            <w:pPr>
              <w:jc w:val="both"/>
              <w:rPr>
                <w:highlight w:val="yellow"/>
              </w:rPr>
            </w:pPr>
            <w:r w:rsidRPr="000F2DD4">
              <w:t>Tijdens de pauzes en in tussenuren mogen leerlingen het schoolterrein niet verlaten.</w:t>
            </w:r>
            <w:r w:rsidR="00A24E58" w:rsidRPr="000F2DD4">
              <w:t xml:space="preserve"> </w:t>
            </w:r>
          </w:p>
        </w:tc>
      </w:tr>
      <w:tr w:rsidR="00B50C21" w:rsidRPr="00B50C21" w14:paraId="58A93443" w14:textId="77777777" w:rsidTr="00777BAB">
        <w:tc>
          <w:tcPr>
            <w:tcW w:w="562" w:type="dxa"/>
          </w:tcPr>
          <w:p w14:paraId="5D6E0EC6" w14:textId="77777777" w:rsidR="003C0089" w:rsidRPr="00B50C21" w:rsidRDefault="003C0089" w:rsidP="00F90168">
            <w:r w:rsidRPr="00B50C21">
              <w:t>15.10</w:t>
            </w:r>
          </w:p>
        </w:tc>
        <w:tc>
          <w:tcPr>
            <w:tcW w:w="8448" w:type="dxa"/>
          </w:tcPr>
          <w:p w14:paraId="6239A62F" w14:textId="557C1A44" w:rsidR="003C0089" w:rsidRPr="00B50C21" w:rsidRDefault="663FD236" w:rsidP="00910F87">
            <w:pPr>
              <w:jc w:val="both"/>
            </w:pPr>
            <w:r w:rsidRPr="00B50C21">
              <w:t>Het is verboden in het schoolgebouw te roken. Roken is voor leerlingen ook op het schoolterrein verboden.</w:t>
            </w:r>
          </w:p>
        </w:tc>
      </w:tr>
      <w:tr w:rsidR="00B50C21" w:rsidRPr="00B50C21" w14:paraId="6B7DADE5" w14:textId="77777777" w:rsidTr="00777BAB">
        <w:tc>
          <w:tcPr>
            <w:tcW w:w="562" w:type="dxa"/>
          </w:tcPr>
          <w:p w14:paraId="6E46CA59" w14:textId="77777777" w:rsidR="003C0089" w:rsidRPr="00B50C21" w:rsidRDefault="003C0089" w:rsidP="00F90168">
            <w:r w:rsidRPr="00B50C21">
              <w:t>15.11</w:t>
            </w:r>
          </w:p>
        </w:tc>
        <w:tc>
          <w:tcPr>
            <w:tcW w:w="8448" w:type="dxa"/>
          </w:tcPr>
          <w:p w14:paraId="2CCDBAA2" w14:textId="77777777" w:rsidR="003C0089" w:rsidRPr="00B50C21" w:rsidRDefault="663FD236" w:rsidP="00F90168">
            <w:pPr>
              <w:jc w:val="both"/>
            </w:pPr>
            <w:r w:rsidRPr="00B50C21">
              <w:t>Na afloop van een schooldag mogen geen boeken, kledingstukken e.d. in de lokalen of gangen worden achtergelaten.</w:t>
            </w:r>
          </w:p>
        </w:tc>
      </w:tr>
      <w:tr w:rsidR="00B50C21" w:rsidRPr="00B50C21" w14:paraId="6410B3D2" w14:textId="77777777" w:rsidTr="00777BAB">
        <w:tc>
          <w:tcPr>
            <w:tcW w:w="562" w:type="dxa"/>
          </w:tcPr>
          <w:p w14:paraId="4F850A40" w14:textId="77777777" w:rsidR="003C0089" w:rsidRPr="00B50C21" w:rsidRDefault="003C0089" w:rsidP="00F90168">
            <w:r w:rsidRPr="00B50C21">
              <w:t>15.12</w:t>
            </w:r>
          </w:p>
        </w:tc>
        <w:tc>
          <w:tcPr>
            <w:tcW w:w="8448" w:type="dxa"/>
          </w:tcPr>
          <w:p w14:paraId="3DE70DFF" w14:textId="3F709D62" w:rsidR="003C0089" w:rsidRPr="00B50C21" w:rsidRDefault="663FD236" w:rsidP="00F90168">
            <w:pPr>
              <w:jc w:val="both"/>
            </w:pPr>
            <w:r w:rsidRPr="00B50C21">
              <w:t xml:space="preserve">Het is verboden tijdens de onderwijscontacttijden gebruik te maken van mobiele telefoon en andere </w:t>
            </w:r>
            <w:r w:rsidR="001D5B4E" w:rsidRPr="00B50C21">
              <w:t>communicatieapparatuur</w:t>
            </w:r>
            <w:r w:rsidRPr="00B50C21">
              <w:t>, tenzij de docent hiervoor om onderwijskundige redenen toestemming gegeven heeft. Dat betekent ook dat de ontvangstmogelijkheid van dergelijke apparatuur geblokkeerd moet zijn tijdens de onderwijscontacttijden. Een uitzondering vormt het maatwerkuur in de zelfstudielokalen, hierbij mag de leerling voor studiedoeleinden een eigen apparaat inzetten.</w:t>
            </w:r>
          </w:p>
        </w:tc>
      </w:tr>
      <w:tr w:rsidR="00B50C21" w:rsidRPr="00B50C21" w14:paraId="764FF061" w14:textId="77777777" w:rsidTr="00777BAB">
        <w:tc>
          <w:tcPr>
            <w:tcW w:w="562" w:type="dxa"/>
          </w:tcPr>
          <w:p w14:paraId="6FCF645D" w14:textId="77777777" w:rsidR="003C0089" w:rsidRPr="00B50C21" w:rsidRDefault="003C0089" w:rsidP="00F90168">
            <w:r w:rsidRPr="00B50C21">
              <w:t>15.13</w:t>
            </w:r>
          </w:p>
        </w:tc>
        <w:tc>
          <w:tcPr>
            <w:tcW w:w="8448" w:type="dxa"/>
          </w:tcPr>
          <w:p w14:paraId="024A4544" w14:textId="77777777" w:rsidR="003C0089" w:rsidRPr="00B50C21" w:rsidRDefault="663FD236" w:rsidP="00F90168">
            <w:pPr>
              <w:jc w:val="both"/>
            </w:pPr>
            <w:r w:rsidRPr="00B50C21">
              <w:t xml:space="preserve">De veiligheid van alle geledingen van de school is gediend met de mogelijkheid brand of andere calamiteiten te melden. Misbruik van het gebruik van brandmelders wordt gestraft. </w:t>
            </w:r>
          </w:p>
        </w:tc>
      </w:tr>
      <w:tr w:rsidR="00B50C21" w:rsidRPr="00B50C21" w14:paraId="748569D4" w14:textId="77777777" w:rsidTr="00777BAB">
        <w:tc>
          <w:tcPr>
            <w:tcW w:w="562" w:type="dxa"/>
          </w:tcPr>
          <w:p w14:paraId="73C5BFA9" w14:textId="77777777" w:rsidR="003C0089" w:rsidRPr="00B50C21" w:rsidRDefault="003C0089" w:rsidP="00F90168">
            <w:r w:rsidRPr="00B50C21">
              <w:t>15.14</w:t>
            </w:r>
          </w:p>
        </w:tc>
        <w:tc>
          <w:tcPr>
            <w:tcW w:w="8448" w:type="dxa"/>
          </w:tcPr>
          <w:p w14:paraId="0456A212" w14:textId="77777777" w:rsidR="003C0089" w:rsidRPr="00B50C21" w:rsidRDefault="663FD236" w:rsidP="00F90168">
            <w:pPr>
              <w:jc w:val="both"/>
            </w:pPr>
            <w:r w:rsidRPr="00B50C21">
              <w:t>De veiligheid van alle geledingen van de school is gediend met een geregelde ontruimingsoefening.</w:t>
            </w:r>
          </w:p>
          <w:p w14:paraId="0A9440C5" w14:textId="77777777" w:rsidR="003C0089" w:rsidRPr="00B50C21" w:rsidRDefault="663FD236" w:rsidP="00F90168">
            <w:pPr>
              <w:jc w:val="both"/>
            </w:pPr>
            <w:r w:rsidRPr="00B50C21">
              <w:t xml:space="preserve">Van alle geledingen van de school wordt verwacht dat zij constructief meewerken aan alarm- en ontruimingsoefeningen. Hierbij zij verwezen naar het ontruimingsplan. </w:t>
            </w:r>
          </w:p>
        </w:tc>
      </w:tr>
      <w:tr w:rsidR="00B50C21" w:rsidRPr="00B50C21" w14:paraId="0DE97787" w14:textId="77777777" w:rsidTr="00777BAB">
        <w:tc>
          <w:tcPr>
            <w:tcW w:w="562" w:type="dxa"/>
          </w:tcPr>
          <w:p w14:paraId="3D39E6EC" w14:textId="77777777" w:rsidR="003C0089" w:rsidRPr="00B50C21" w:rsidRDefault="003C0089" w:rsidP="00F90168">
            <w:r w:rsidRPr="00B50C21">
              <w:t>15.15</w:t>
            </w:r>
          </w:p>
        </w:tc>
        <w:tc>
          <w:tcPr>
            <w:tcW w:w="8448" w:type="dxa"/>
          </w:tcPr>
          <w:p w14:paraId="715CBDC7" w14:textId="77777777" w:rsidR="003C0089" w:rsidRPr="00B50C21" w:rsidRDefault="663FD236" w:rsidP="00F90168">
            <w:pPr>
              <w:jc w:val="both"/>
            </w:pPr>
            <w:r w:rsidRPr="00B50C21">
              <w:t xml:space="preserve">Het is verboden wapens te bezitten. Ook voorwerpen die klaarblijkelijk als wapen gebruikt (kunnen) worden, zijn op school niet toegestaan. Wie dit verbod overtreedt, wordt gestraft met een officiële waarschuwing, waarna een schorsing of verwijdering van school kan volgen. Ook zal de politie ingeschakeld worden bij overtredingen. </w:t>
            </w:r>
          </w:p>
        </w:tc>
      </w:tr>
      <w:tr w:rsidR="00B50C21" w:rsidRPr="00B50C21" w14:paraId="6FA5161D" w14:textId="77777777" w:rsidTr="00777BAB">
        <w:tc>
          <w:tcPr>
            <w:tcW w:w="562" w:type="dxa"/>
          </w:tcPr>
          <w:p w14:paraId="509B2FD0" w14:textId="77777777" w:rsidR="003C0089" w:rsidRPr="00B50C21" w:rsidRDefault="003C0089" w:rsidP="00F90168">
            <w:r w:rsidRPr="00B50C21">
              <w:t>15.16</w:t>
            </w:r>
          </w:p>
        </w:tc>
        <w:tc>
          <w:tcPr>
            <w:tcW w:w="8448" w:type="dxa"/>
          </w:tcPr>
          <w:p w14:paraId="6C861A1F" w14:textId="3639357A" w:rsidR="003C0089" w:rsidRPr="00B50C21" w:rsidRDefault="663FD236" w:rsidP="00F90168">
            <w:pPr>
              <w:jc w:val="both"/>
            </w:pPr>
            <w:r w:rsidRPr="00B50C21">
              <w:t xml:space="preserve">De schoolleiding kan het dragen van bepaalde kleding, schoeisel, hoofddeksels, sieraden of onderscheidingstekens, door leerlingen verbieden. De schoolleiding is hiertoe bevoegd </w:t>
            </w:r>
            <w:r w:rsidRPr="00B50C21">
              <w:lastRenderedPageBreak/>
              <w:t>wanneer het dragen van één of meer van deze attributen als discriminerend of bedreigend wordt ervaren door anderen dan wel een bedreigende uitwerking hebben omdat ze worden gebruikt om bepaalde agressieve (groeps)opvattingen uit te dragen. Ditzelfde geldt ook voor het gedrag van leerlingen.</w:t>
            </w:r>
          </w:p>
        </w:tc>
      </w:tr>
      <w:tr w:rsidR="00B50C21" w:rsidRPr="00B50C21" w14:paraId="1CBC4F0A" w14:textId="77777777" w:rsidTr="00777BAB">
        <w:tc>
          <w:tcPr>
            <w:tcW w:w="562" w:type="dxa"/>
          </w:tcPr>
          <w:p w14:paraId="2B4E444F" w14:textId="77777777" w:rsidR="003C0089" w:rsidRPr="00B50C21" w:rsidRDefault="003C0089" w:rsidP="00F90168">
            <w:r w:rsidRPr="00B50C21">
              <w:lastRenderedPageBreak/>
              <w:t>15.17</w:t>
            </w:r>
          </w:p>
        </w:tc>
        <w:tc>
          <w:tcPr>
            <w:tcW w:w="8448" w:type="dxa"/>
          </w:tcPr>
          <w:p w14:paraId="749F4238" w14:textId="73DFDBD0" w:rsidR="003C0089" w:rsidRPr="00B50C21" w:rsidRDefault="663FD236" w:rsidP="00F90168">
            <w:pPr>
              <w:jc w:val="both"/>
            </w:pPr>
            <w:r w:rsidRPr="00B50C21">
              <w:t>Wie zich in de gangen of lokalen wanordelijk gedraagt (bv. stoeit, schreeuwt of rent), storend optreedt (bv. geluidshinder veroorzaakt), het milieu vervuilt (bv. zaken op de vloer gooit), kan door elke medewerker, dat haar of hem betrapt, bestraft worden. Wie zich schuldig maakt aan vernieling, beschadiging van het gebouw, het meubilair of eigendom van anderen (tafels, stoelen, banken, borden, bromfietsen, fietsen, tassen, e.d.) betaalt de reparatie en/of de vervanging van het vernielde of beschadigde.</w:t>
            </w:r>
          </w:p>
        </w:tc>
      </w:tr>
      <w:tr w:rsidR="00B50C21" w:rsidRPr="00B50C21" w14:paraId="62679A83" w14:textId="77777777" w:rsidTr="00777BAB">
        <w:tc>
          <w:tcPr>
            <w:tcW w:w="562" w:type="dxa"/>
          </w:tcPr>
          <w:p w14:paraId="7F30ED4C" w14:textId="77777777" w:rsidR="003C0089" w:rsidRPr="00B50C21" w:rsidRDefault="003C0089" w:rsidP="00F90168">
            <w:r w:rsidRPr="00B50C21">
              <w:t>15.18</w:t>
            </w:r>
          </w:p>
        </w:tc>
        <w:tc>
          <w:tcPr>
            <w:tcW w:w="8448" w:type="dxa"/>
          </w:tcPr>
          <w:p w14:paraId="130C856E" w14:textId="49C68E89" w:rsidR="003C0089" w:rsidRPr="00B50C21" w:rsidRDefault="663FD236" w:rsidP="00F90168">
            <w:pPr>
              <w:jc w:val="both"/>
            </w:pPr>
            <w:r w:rsidRPr="00B50C21">
              <w:t xml:space="preserve">Het gebruik van de lift is alleen toegestaan na toestemming van de </w:t>
            </w:r>
            <w:r w:rsidR="00856DEA">
              <w:t>receptie</w:t>
            </w:r>
            <w:bookmarkStart w:id="0" w:name="_GoBack"/>
            <w:bookmarkEnd w:id="0"/>
            <w:r w:rsidRPr="00B50C21">
              <w:t>, die een liftkaartje aan de desbetreffende leerling overhandigt.</w:t>
            </w:r>
          </w:p>
        </w:tc>
      </w:tr>
      <w:tr w:rsidR="00B50C21" w:rsidRPr="00B50C21" w14:paraId="3697445A" w14:textId="77777777" w:rsidTr="00777BAB">
        <w:tc>
          <w:tcPr>
            <w:tcW w:w="562" w:type="dxa"/>
          </w:tcPr>
          <w:p w14:paraId="3B9F6D5B" w14:textId="77777777" w:rsidR="003C0089" w:rsidRPr="00B50C21" w:rsidRDefault="003C0089" w:rsidP="00F90168">
            <w:r w:rsidRPr="00B50C21">
              <w:t>15.19</w:t>
            </w:r>
          </w:p>
        </w:tc>
        <w:tc>
          <w:tcPr>
            <w:tcW w:w="8448" w:type="dxa"/>
          </w:tcPr>
          <w:p w14:paraId="6E3306C2" w14:textId="77777777" w:rsidR="003C0089" w:rsidRPr="00B50C21" w:rsidRDefault="663FD236" w:rsidP="00F90168">
            <w:pPr>
              <w:jc w:val="both"/>
            </w:pPr>
            <w:r w:rsidRPr="00B50C21">
              <w:t>Alle leerlingen werken mee het schoolterrein en de naaste omgeving netjes te houden en ervoor te zorgen, dat er niets vernield wordt. Afval en papier moet men in de afval- of papierbakken deponeren.</w:t>
            </w:r>
          </w:p>
        </w:tc>
      </w:tr>
      <w:tr w:rsidR="00B50C21" w:rsidRPr="00B50C21" w14:paraId="0E5F57D6" w14:textId="77777777" w:rsidTr="00777BAB">
        <w:tc>
          <w:tcPr>
            <w:tcW w:w="562" w:type="dxa"/>
          </w:tcPr>
          <w:p w14:paraId="6425FE8B" w14:textId="77777777" w:rsidR="003C0089" w:rsidRPr="00B50C21" w:rsidRDefault="003C0089" w:rsidP="00F90168">
            <w:r w:rsidRPr="00B50C21">
              <w:t>15.20</w:t>
            </w:r>
          </w:p>
        </w:tc>
        <w:tc>
          <w:tcPr>
            <w:tcW w:w="8448" w:type="dxa"/>
          </w:tcPr>
          <w:p w14:paraId="5E70FEBB" w14:textId="3BAAB1EE" w:rsidR="00C03EBA" w:rsidRPr="00B50C21" w:rsidRDefault="663FD236" w:rsidP="663FD236">
            <w:pPr>
              <w:jc w:val="both"/>
            </w:pPr>
            <w:r w:rsidRPr="00B50C21">
              <w:t xml:space="preserve">De school stelt voor alle leerlingen een kluisje ter beschikking voor het opbergen van spullen. </w:t>
            </w:r>
            <w:r w:rsidR="00C9463F">
              <w:t>De huur bedraagt € 1</w:t>
            </w:r>
            <w:r w:rsidR="007C1893">
              <w:t>5</w:t>
            </w:r>
            <w:r w:rsidR="00C9463F">
              <w:t xml:space="preserve">,- per schooljaar. </w:t>
            </w:r>
            <w:r w:rsidRPr="00B50C21">
              <w:t xml:space="preserve">De </w:t>
            </w:r>
            <w:r w:rsidR="007607F0">
              <w:t xml:space="preserve">borg voor het gebruik van het kluisje bedraagt €15,- </w:t>
            </w:r>
            <w:r w:rsidRPr="00B50C21">
              <w:t xml:space="preserve">. Voor de sleutel wordt </w:t>
            </w:r>
            <w:r w:rsidR="007607F0">
              <w:t xml:space="preserve">de </w:t>
            </w:r>
            <w:r w:rsidRPr="00B50C21">
              <w:t>éénmalige borg bij inlevering van de sleutel terugbetaald.</w:t>
            </w:r>
          </w:p>
          <w:p w14:paraId="2AAEC8F0" w14:textId="0BBB59A1" w:rsidR="003C0089" w:rsidRPr="00B50C21" w:rsidRDefault="663FD236" w:rsidP="00C03EBA">
            <w:pPr>
              <w:jc w:val="both"/>
            </w:pPr>
            <w:r w:rsidRPr="00B50C21">
              <w:t xml:space="preserve">In de kluisjes mogen alleen spullen bewaard worden die op school nodig zijn. </w:t>
            </w:r>
          </w:p>
        </w:tc>
      </w:tr>
      <w:tr w:rsidR="00B50C21" w:rsidRPr="00B50C21" w14:paraId="144E4710" w14:textId="77777777" w:rsidTr="00777BAB">
        <w:tc>
          <w:tcPr>
            <w:tcW w:w="562" w:type="dxa"/>
          </w:tcPr>
          <w:p w14:paraId="7AB96C81" w14:textId="77777777" w:rsidR="003C0089" w:rsidRPr="00B50C21" w:rsidRDefault="003C0089" w:rsidP="00F90168">
            <w:r w:rsidRPr="00B50C21">
              <w:t>15.21</w:t>
            </w:r>
          </w:p>
        </w:tc>
        <w:tc>
          <w:tcPr>
            <w:tcW w:w="8448" w:type="dxa"/>
          </w:tcPr>
          <w:p w14:paraId="368480CF" w14:textId="283756EA" w:rsidR="003C0089" w:rsidRPr="00B50C21" w:rsidRDefault="663FD236" w:rsidP="00F90168">
            <w:pPr>
              <w:jc w:val="both"/>
            </w:pPr>
            <w:r w:rsidRPr="00B50C21">
              <w:t>De school mag en zal onaangekondigde controles uitoefenen op de inhoud van de kluisjes in aanwezigheid van de huurder en/of de politie.</w:t>
            </w:r>
          </w:p>
        </w:tc>
      </w:tr>
      <w:tr w:rsidR="00B50C21" w:rsidRPr="00B50C21" w14:paraId="23CEA5EA" w14:textId="77777777" w:rsidTr="00777BAB">
        <w:tc>
          <w:tcPr>
            <w:tcW w:w="562" w:type="dxa"/>
          </w:tcPr>
          <w:p w14:paraId="1A08FDB1" w14:textId="77777777" w:rsidR="003C0089" w:rsidRPr="00B50C21" w:rsidRDefault="003C0089" w:rsidP="00F90168">
            <w:r w:rsidRPr="00B50C21">
              <w:t>15.22</w:t>
            </w:r>
          </w:p>
        </w:tc>
        <w:tc>
          <w:tcPr>
            <w:tcW w:w="8448" w:type="dxa"/>
          </w:tcPr>
          <w:p w14:paraId="65F930B6" w14:textId="4F3DF86A" w:rsidR="003C0089" w:rsidRPr="00B50C21" w:rsidRDefault="663FD236" w:rsidP="00910F87">
            <w:pPr>
              <w:jc w:val="both"/>
            </w:pPr>
            <w:r w:rsidRPr="00B50C21">
              <w:t xml:space="preserve">Gedurende de pauzes moeten alle leerlingen verblijven in de daarvoor bestemde ruimte waar consumpties verkrijgbaar zijn. Men dient zich daar ordelijk te gedragen. Bekertjes en blikjes dienen in de prullenbakken worden gedeponeerd. Voedsel </w:t>
            </w:r>
            <w:r w:rsidR="00910F87">
              <w:t xml:space="preserve">en drank </w:t>
            </w:r>
            <w:r w:rsidRPr="00B50C21">
              <w:t>mag alleen in de aula of buiten ge</w:t>
            </w:r>
            <w:r w:rsidR="00910F87">
              <w:t>nuttigd</w:t>
            </w:r>
            <w:r w:rsidRPr="00B50C21">
              <w:t xml:space="preserve"> worden. Afval hoort in de vuilnisbakken thuis.</w:t>
            </w:r>
          </w:p>
        </w:tc>
      </w:tr>
      <w:tr w:rsidR="00B50C21" w:rsidRPr="00B50C21" w14:paraId="52F43ECC" w14:textId="77777777" w:rsidTr="00777BAB">
        <w:tc>
          <w:tcPr>
            <w:tcW w:w="562" w:type="dxa"/>
          </w:tcPr>
          <w:p w14:paraId="49BFB5C8" w14:textId="77777777" w:rsidR="003C0089" w:rsidRPr="00B50C21" w:rsidRDefault="003C0089" w:rsidP="00F90168">
            <w:r w:rsidRPr="00B50C21">
              <w:t>15.23</w:t>
            </w:r>
          </w:p>
        </w:tc>
        <w:tc>
          <w:tcPr>
            <w:tcW w:w="8448" w:type="dxa"/>
          </w:tcPr>
          <w:p w14:paraId="5AADA733" w14:textId="77777777" w:rsidR="003C0089" w:rsidRPr="00B50C21" w:rsidRDefault="663FD236" w:rsidP="00F90168">
            <w:pPr>
              <w:jc w:val="both"/>
            </w:pPr>
            <w:r w:rsidRPr="00B50C21">
              <w:t>Het is niet toegestaan om opnames c.q. afbeeldingen van personen te maken zonder diens uitdrukkelijke toestemming.</w:t>
            </w:r>
          </w:p>
        </w:tc>
      </w:tr>
      <w:tr w:rsidR="00B50C21" w:rsidRPr="00B50C21" w14:paraId="1FDF9B7F" w14:textId="77777777" w:rsidTr="00777BAB">
        <w:tc>
          <w:tcPr>
            <w:tcW w:w="562" w:type="dxa"/>
          </w:tcPr>
          <w:p w14:paraId="7F19E7D4" w14:textId="77777777" w:rsidR="003C0089" w:rsidRPr="00B50C21" w:rsidRDefault="003C0089" w:rsidP="00F90168">
            <w:r w:rsidRPr="00B50C21">
              <w:t>15.24</w:t>
            </w:r>
          </w:p>
        </w:tc>
        <w:tc>
          <w:tcPr>
            <w:tcW w:w="8448" w:type="dxa"/>
          </w:tcPr>
          <w:p w14:paraId="1FDFBA69" w14:textId="77777777" w:rsidR="003C0089" w:rsidRPr="00B50C21" w:rsidRDefault="663FD236" w:rsidP="663FD236">
            <w:pPr>
              <w:jc w:val="both"/>
            </w:pPr>
            <w:r w:rsidRPr="00B50C21">
              <w:t>Registratie van gegevens:</w:t>
            </w:r>
          </w:p>
          <w:p w14:paraId="64FF1480" w14:textId="2B55D570" w:rsidR="003C0089" w:rsidRPr="00B50C21" w:rsidRDefault="663FD236" w:rsidP="663FD236">
            <w:pPr>
              <w:pStyle w:val="Lijstalinea"/>
              <w:numPr>
                <w:ilvl w:val="0"/>
                <w:numId w:val="7"/>
              </w:numPr>
              <w:jc w:val="both"/>
            </w:pPr>
            <w:r w:rsidRPr="00B50C21">
              <w:t xml:space="preserve">Er is een register met </w:t>
            </w:r>
            <w:r w:rsidR="00284EAB" w:rsidRPr="00B50C21">
              <w:t>leerling gegevens</w:t>
            </w:r>
            <w:r w:rsidRPr="00B50C21">
              <w:t xml:space="preserve">, onder verantwoordelijkheid van de </w:t>
            </w:r>
            <w:r w:rsidR="00284EAB">
              <w:t>(algemeen) directeur</w:t>
            </w:r>
            <w:r w:rsidRPr="00B50C21">
              <w:t>;</w:t>
            </w:r>
          </w:p>
          <w:p w14:paraId="28C261D8" w14:textId="77777777" w:rsidR="003C0089" w:rsidRPr="00B50C21" w:rsidRDefault="663FD236" w:rsidP="663FD236">
            <w:pPr>
              <w:pStyle w:val="Lijstalinea"/>
              <w:numPr>
                <w:ilvl w:val="0"/>
                <w:numId w:val="7"/>
              </w:numPr>
              <w:jc w:val="both"/>
            </w:pPr>
            <w:r w:rsidRPr="00B50C21">
              <w:t>De leerling en de ouders hebben het recht te weten welke gegevens in dit register zijn opgenomen, bovendien kunnen zij om aanpassing en correctie vragen;</w:t>
            </w:r>
          </w:p>
          <w:p w14:paraId="44307229" w14:textId="77777777" w:rsidR="003C0089" w:rsidRPr="00B50C21" w:rsidRDefault="663FD236" w:rsidP="663FD236">
            <w:pPr>
              <w:pStyle w:val="Lijstalinea"/>
              <w:numPr>
                <w:ilvl w:val="0"/>
                <w:numId w:val="7"/>
              </w:numPr>
              <w:jc w:val="both"/>
            </w:pPr>
            <w:r w:rsidRPr="00B50C21">
              <w:t>Gegevens worden niet verstrekt aan derden, tenzij met toestemming van de (meerderjarige) leerling en/of zijn ouders.</w:t>
            </w:r>
          </w:p>
          <w:p w14:paraId="11986ECE" w14:textId="77777777" w:rsidR="003C0089" w:rsidRPr="00B50C21" w:rsidRDefault="003C0089" w:rsidP="00F90168"/>
        </w:tc>
      </w:tr>
    </w:tbl>
    <w:p w14:paraId="605D15A0" w14:textId="1DEFF6D5" w:rsidR="003C0089" w:rsidRPr="00777BAB" w:rsidRDefault="663FD236" w:rsidP="00777BAB">
      <w:pPr>
        <w:pStyle w:val="Kop2"/>
        <w:numPr>
          <w:ilvl w:val="0"/>
          <w:numId w:val="9"/>
        </w:numPr>
      </w:pPr>
      <w:r w:rsidRPr="00777BAB">
        <w:t xml:space="preserve">Schorsing en verwijdering van school </w:t>
      </w:r>
    </w:p>
    <w:tbl>
      <w:tblPr>
        <w:tblStyle w:val="Tabelraster"/>
        <w:tblW w:w="0" w:type="auto"/>
        <w:tblLook w:val="04A0" w:firstRow="1" w:lastRow="0" w:firstColumn="1" w:lastColumn="0" w:noHBand="0" w:noVBand="1"/>
      </w:tblPr>
      <w:tblGrid>
        <w:gridCol w:w="718"/>
        <w:gridCol w:w="8298"/>
      </w:tblGrid>
      <w:tr w:rsidR="00B50C21" w:rsidRPr="00B50C21" w14:paraId="68822679" w14:textId="77777777" w:rsidTr="00777BAB">
        <w:tc>
          <w:tcPr>
            <w:tcW w:w="704" w:type="dxa"/>
          </w:tcPr>
          <w:p w14:paraId="6E1387B2" w14:textId="77777777" w:rsidR="003C0089" w:rsidRPr="00B50C21" w:rsidRDefault="003C0089" w:rsidP="00F90168">
            <w:r w:rsidRPr="00B50C21">
              <w:t>16.1</w:t>
            </w:r>
          </w:p>
        </w:tc>
        <w:tc>
          <w:tcPr>
            <w:tcW w:w="8306" w:type="dxa"/>
          </w:tcPr>
          <w:p w14:paraId="7E499911" w14:textId="77777777" w:rsidR="003C0089" w:rsidRPr="00B50C21" w:rsidRDefault="663FD236" w:rsidP="00F90168">
            <w:pPr>
              <w:jc w:val="both"/>
            </w:pPr>
            <w:r w:rsidRPr="00B50C21">
              <w:t xml:space="preserve">Een leerling kan pas geschorst worden nadat hij eerder een officiële waarschuwing gekregen heeft, waarvan de ouders mondeling en schriftelijk in kennis gesteld worden. Bij een in de ogen van de schoolleiding flagrante schending van de schoolregels kan ook direct tot schorsing worden overgegaan. </w:t>
            </w:r>
          </w:p>
        </w:tc>
      </w:tr>
      <w:tr w:rsidR="00B50C21" w:rsidRPr="00B50C21" w14:paraId="684A622C" w14:textId="77777777" w:rsidTr="00777BAB">
        <w:tc>
          <w:tcPr>
            <w:tcW w:w="704" w:type="dxa"/>
          </w:tcPr>
          <w:p w14:paraId="640ACF30" w14:textId="77777777" w:rsidR="003C0089" w:rsidRPr="00B50C21" w:rsidRDefault="003C0089" w:rsidP="00F90168">
            <w:r w:rsidRPr="00B50C21">
              <w:t>16.2</w:t>
            </w:r>
          </w:p>
        </w:tc>
        <w:tc>
          <w:tcPr>
            <w:tcW w:w="8306" w:type="dxa"/>
          </w:tcPr>
          <w:p w14:paraId="0DBB5F79" w14:textId="77777777" w:rsidR="003C0089" w:rsidRPr="00B50C21" w:rsidRDefault="663FD236" w:rsidP="00F90168">
            <w:pPr>
              <w:jc w:val="both"/>
            </w:pPr>
            <w:r w:rsidRPr="00B50C21">
              <w:t xml:space="preserve">Van school verwijderd wordt de leerling die, na een schorsing, zich bij herhaling wanordelijk gedraagt, bezittingen van anderen wegneemt of beschadigt (fietsen, bromfietsen), vernielingen of beschadigingen aanricht aan het schoolgebouw of het meubilair, zich niet houdt aan de algemene gedragsregels, drugs gebruikt en/of doorgeeft, een gevaar vormt voor, dan wel een aantoonbaar nadelige invloed heeft op andere leerlingen. </w:t>
            </w:r>
          </w:p>
        </w:tc>
      </w:tr>
      <w:tr w:rsidR="00B50C21" w:rsidRPr="00B50C21" w14:paraId="38F56821" w14:textId="77777777" w:rsidTr="00777BAB">
        <w:tc>
          <w:tcPr>
            <w:tcW w:w="704" w:type="dxa"/>
          </w:tcPr>
          <w:p w14:paraId="08A51B30" w14:textId="77777777" w:rsidR="003C0089" w:rsidRPr="00B50C21" w:rsidRDefault="003C0089" w:rsidP="00F90168">
            <w:r w:rsidRPr="00B50C21">
              <w:t>16.3</w:t>
            </w:r>
          </w:p>
        </w:tc>
        <w:tc>
          <w:tcPr>
            <w:tcW w:w="8306" w:type="dxa"/>
          </w:tcPr>
          <w:p w14:paraId="4110B4D0" w14:textId="023DC33D" w:rsidR="003C0089" w:rsidRPr="00B50C21" w:rsidRDefault="663FD236" w:rsidP="00F90168">
            <w:pPr>
              <w:jc w:val="both"/>
            </w:pPr>
            <w:r w:rsidRPr="00B50C21">
              <w:t xml:space="preserve">De bovenbedoelde officiële schriftelijke waarschuwing wordt gegeven door een </w:t>
            </w:r>
            <w:r w:rsidR="004F6C68">
              <w:t>teamleider</w:t>
            </w:r>
            <w:r w:rsidRPr="00B50C21">
              <w:t xml:space="preserve"> na overleg </w:t>
            </w:r>
            <w:r w:rsidR="00284EAB">
              <w:t>met de sectordirecteur</w:t>
            </w:r>
            <w:r w:rsidRPr="00B50C21">
              <w:t xml:space="preserve">. </w:t>
            </w:r>
          </w:p>
        </w:tc>
      </w:tr>
      <w:tr w:rsidR="00B50C21" w:rsidRPr="00B50C21" w14:paraId="29246F2B" w14:textId="77777777" w:rsidTr="00777BAB">
        <w:tc>
          <w:tcPr>
            <w:tcW w:w="704" w:type="dxa"/>
          </w:tcPr>
          <w:p w14:paraId="39A8884A" w14:textId="77777777" w:rsidR="003C0089" w:rsidRPr="00B50C21" w:rsidRDefault="003C0089" w:rsidP="00F90168">
            <w:r w:rsidRPr="00B50C21">
              <w:t>16.4</w:t>
            </w:r>
          </w:p>
        </w:tc>
        <w:tc>
          <w:tcPr>
            <w:tcW w:w="8306" w:type="dxa"/>
          </w:tcPr>
          <w:p w14:paraId="1181519B" w14:textId="171A8FD8" w:rsidR="003C0089" w:rsidRPr="00B50C21" w:rsidRDefault="663FD236" w:rsidP="00F90168">
            <w:pPr>
              <w:jc w:val="both"/>
            </w:pPr>
            <w:r w:rsidRPr="00B50C21">
              <w:t xml:space="preserve">De </w:t>
            </w:r>
            <w:r w:rsidR="004F6C68">
              <w:t>teamleider</w:t>
            </w:r>
            <w:r w:rsidRPr="00B50C21">
              <w:t xml:space="preserve"> beslist na overleg met de sectordirecteur onderwijs over schorsing voor één dag. </w:t>
            </w:r>
          </w:p>
        </w:tc>
      </w:tr>
      <w:tr w:rsidR="00B50C21" w:rsidRPr="00B50C21" w14:paraId="4B9040C1" w14:textId="77777777" w:rsidTr="00777BAB">
        <w:tc>
          <w:tcPr>
            <w:tcW w:w="704" w:type="dxa"/>
          </w:tcPr>
          <w:p w14:paraId="75C97F83" w14:textId="77777777" w:rsidR="003C0089" w:rsidRPr="00B50C21" w:rsidRDefault="003C0089" w:rsidP="00F90168">
            <w:r w:rsidRPr="00B50C21">
              <w:lastRenderedPageBreak/>
              <w:t>16.5</w:t>
            </w:r>
          </w:p>
        </w:tc>
        <w:tc>
          <w:tcPr>
            <w:tcW w:w="8306" w:type="dxa"/>
          </w:tcPr>
          <w:p w14:paraId="4E2DBBF3" w14:textId="09BE0605" w:rsidR="003C0089" w:rsidRPr="00B50C21" w:rsidRDefault="663FD236" w:rsidP="00284EAB">
            <w:pPr>
              <w:jc w:val="both"/>
            </w:pPr>
            <w:r w:rsidRPr="00B50C21">
              <w:t xml:space="preserve">De sectordirecteur kan met opgave van redenen en na ruggenspraak met de </w:t>
            </w:r>
            <w:r w:rsidR="00284EAB">
              <w:t>algemeen directeur</w:t>
            </w:r>
            <w:r w:rsidRPr="00B50C21">
              <w:t xml:space="preserve"> een leerling voor een periode van ten hoogste één week schorsen. Bij een schorsing langer dan één dag dient de inspectie door het bevoegd gezag of namens het bevoegd gezag onverwijld over de schorsing geïnformeerd te worden met opgave van redenen</w:t>
            </w:r>
          </w:p>
        </w:tc>
      </w:tr>
      <w:tr w:rsidR="00B50C21" w:rsidRPr="00B50C21" w14:paraId="59E8B02A" w14:textId="77777777" w:rsidTr="00777BAB">
        <w:tc>
          <w:tcPr>
            <w:tcW w:w="704" w:type="dxa"/>
          </w:tcPr>
          <w:p w14:paraId="78110008" w14:textId="77777777" w:rsidR="003C0089" w:rsidRPr="00B50C21" w:rsidRDefault="003C0089" w:rsidP="00F90168">
            <w:r w:rsidRPr="00B50C21">
              <w:t>16.6</w:t>
            </w:r>
          </w:p>
        </w:tc>
        <w:tc>
          <w:tcPr>
            <w:tcW w:w="8306" w:type="dxa"/>
          </w:tcPr>
          <w:p w14:paraId="3F3B1D88" w14:textId="77777777" w:rsidR="003C0089" w:rsidRPr="00B50C21" w:rsidRDefault="663FD236" w:rsidP="00F90168">
            <w:pPr>
              <w:jc w:val="both"/>
            </w:pPr>
            <w:r w:rsidRPr="00B50C21">
              <w:t xml:space="preserve">Het besluit tot schorsing wordt schriftelijk aan de betrokkene en ook aan de ouders van de betrokkene meegedeeld. Bovendien wordt het bevoegd gezag geïnformeerd. </w:t>
            </w:r>
          </w:p>
        </w:tc>
      </w:tr>
      <w:tr w:rsidR="00B50C21" w:rsidRPr="00B50C21" w14:paraId="3113527E" w14:textId="77777777" w:rsidTr="00777BAB">
        <w:tc>
          <w:tcPr>
            <w:tcW w:w="704" w:type="dxa"/>
          </w:tcPr>
          <w:p w14:paraId="4EBB1938" w14:textId="77777777" w:rsidR="003C0089" w:rsidRPr="00B50C21" w:rsidRDefault="003C0089" w:rsidP="00F90168">
            <w:r w:rsidRPr="00B50C21">
              <w:t>16.7</w:t>
            </w:r>
          </w:p>
        </w:tc>
        <w:tc>
          <w:tcPr>
            <w:tcW w:w="8306" w:type="dxa"/>
          </w:tcPr>
          <w:p w14:paraId="7AC34AA3" w14:textId="45DF32A4" w:rsidR="003C0089" w:rsidRPr="00B50C21" w:rsidRDefault="663FD236" w:rsidP="00284EAB">
            <w:pPr>
              <w:jc w:val="both"/>
            </w:pPr>
            <w:r w:rsidRPr="00B50C21">
              <w:t>Verwijdering van school kan slechts geschieden door het bevoegd geza</w:t>
            </w:r>
            <w:r w:rsidR="00284EAB">
              <w:t>g op voordracht van de algemeen directeur</w:t>
            </w:r>
            <w:r w:rsidRPr="00B50C21">
              <w:t>. Bij een zeer ernstige inbreuk op de algemene gedragsregels kan tot onmiddellijke verwijdering besloten worden.</w:t>
            </w:r>
          </w:p>
        </w:tc>
      </w:tr>
      <w:tr w:rsidR="00B50C21" w:rsidRPr="00B50C21" w14:paraId="62033900" w14:textId="77777777" w:rsidTr="00777BAB">
        <w:tc>
          <w:tcPr>
            <w:tcW w:w="704" w:type="dxa"/>
          </w:tcPr>
          <w:p w14:paraId="4D50683D" w14:textId="77777777" w:rsidR="003C0089" w:rsidRPr="00B50C21" w:rsidRDefault="003C0089" w:rsidP="00F90168">
            <w:r w:rsidRPr="00B50C21">
              <w:t>16.8</w:t>
            </w:r>
          </w:p>
        </w:tc>
        <w:tc>
          <w:tcPr>
            <w:tcW w:w="8306" w:type="dxa"/>
          </w:tcPr>
          <w:p w14:paraId="20BBDC68" w14:textId="77777777" w:rsidR="003C0089" w:rsidRPr="00B50C21" w:rsidRDefault="663FD236" w:rsidP="00F90168">
            <w:pPr>
              <w:jc w:val="both"/>
            </w:pPr>
            <w:r w:rsidRPr="00B50C21">
              <w:t>Het bevoegd gezag kan besluiten tot definitieve verwijdering van een leerling nadat deze en, indien de leerling nog niet de leeftijd van 18 jaar heeft bereikt, ook diens ouders in de gelegenheid zijn gesteld hierover te worden gehoord.</w:t>
            </w:r>
          </w:p>
        </w:tc>
      </w:tr>
      <w:tr w:rsidR="00B50C21" w:rsidRPr="00B50C21" w14:paraId="64268007" w14:textId="77777777" w:rsidTr="00777BAB">
        <w:tc>
          <w:tcPr>
            <w:tcW w:w="704" w:type="dxa"/>
          </w:tcPr>
          <w:p w14:paraId="30AEB02F" w14:textId="77777777" w:rsidR="003C0089" w:rsidRPr="00B50C21" w:rsidRDefault="003C0089" w:rsidP="00F90168">
            <w:r w:rsidRPr="00B50C21">
              <w:t>16.9</w:t>
            </w:r>
          </w:p>
        </w:tc>
        <w:tc>
          <w:tcPr>
            <w:tcW w:w="8306" w:type="dxa"/>
          </w:tcPr>
          <w:p w14:paraId="38A9C63A" w14:textId="77777777" w:rsidR="003C0089" w:rsidRPr="00B50C21" w:rsidRDefault="663FD236" w:rsidP="00F90168">
            <w:pPr>
              <w:jc w:val="both"/>
            </w:pPr>
            <w:r w:rsidRPr="00B50C21">
              <w:t>Het besluit tot definitieve verwijdering van een leerling wordt schriftelijk en met opgave van redenen aan de leerling en ook aan diens ouders medegedeeld, waarbij tevens gewezen wordt op de inhoud van artikel 16.10.</w:t>
            </w:r>
          </w:p>
        </w:tc>
      </w:tr>
      <w:tr w:rsidR="00B50C21" w:rsidRPr="00B50C21" w14:paraId="26C0636A" w14:textId="77777777" w:rsidTr="00777BAB">
        <w:tc>
          <w:tcPr>
            <w:tcW w:w="704" w:type="dxa"/>
          </w:tcPr>
          <w:p w14:paraId="340A6808" w14:textId="77777777" w:rsidR="003C0089" w:rsidRPr="00B50C21" w:rsidRDefault="003C0089" w:rsidP="00F90168">
            <w:r w:rsidRPr="00B50C21">
              <w:t>16.10</w:t>
            </w:r>
          </w:p>
        </w:tc>
        <w:tc>
          <w:tcPr>
            <w:tcW w:w="8306" w:type="dxa"/>
          </w:tcPr>
          <w:p w14:paraId="0E45CC6E" w14:textId="77777777" w:rsidR="003C0089" w:rsidRPr="00B50C21" w:rsidRDefault="663FD236" w:rsidP="00F90168">
            <w:pPr>
              <w:jc w:val="both"/>
            </w:pPr>
            <w:r w:rsidRPr="00B50C21">
              <w:t xml:space="preserve">Binnen dertig dagen na dagtekening van het besluit tot definitieve verwijdering kan de leerling en, indien deze nog niet de leeftijd van 18 jaren heeft bereikt, kunnen diens ouders het bevoegd gezag schriftelijk om herziening van het besluit verzoeken. </w:t>
            </w:r>
          </w:p>
        </w:tc>
      </w:tr>
      <w:tr w:rsidR="00B50C21" w:rsidRPr="00B50C21" w14:paraId="5F9275AC" w14:textId="77777777" w:rsidTr="00777BAB">
        <w:tc>
          <w:tcPr>
            <w:tcW w:w="704" w:type="dxa"/>
          </w:tcPr>
          <w:p w14:paraId="3DB2AFFA" w14:textId="77777777" w:rsidR="003C0089" w:rsidRPr="00B50C21" w:rsidRDefault="003C0089" w:rsidP="00F90168">
            <w:r w:rsidRPr="00B50C21">
              <w:t>16.11</w:t>
            </w:r>
          </w:p>
        </w:tc>
        <w:tc>
          <w:tcPr>
            <w:tcW w:w="8306" w:type="dxa"/>
          </w:tcPr>
          <w:p w14:paraId="0B15D4D4" w14:textId="77777777" w:rsidR="003C0089" w:rsidRPr="00B50C21" w:rsidRDefault="663FD236" w:rsidP="00F90168">
            <w:pPr>
              <w:jc w:val="both"/>
            </w:pPr>
            <w:r w:rsidRPr="00B50C21">
              <w:t>Het bevoegd gezag neemt binnen zes weken de beslissing op het verzoek tot herziening, echter pas nadat de leerling of indien deze nog niet de leeftijd van 18 jaren heeft bereikt, ook diens ouders de gelegenheid hebben gehad om adviezen of rapporten die op de beslissing op het verzoek tot herziening betrekking hebben, in te zien.</w:t>
            </w:r>
          </w:p>
        </w:tc>
      </w:tr>
      <w:tr w:rsidR="00B50C21" w:rsidRPr="00B50C21" w14:paraId="5A9614FC" w14:textId="77777777" w:rsidTr="00777BAB">
        <w:tc>
          <w:tcPr>
            <w:tcW w:w="704" w:type="dxa"/>
          </w:tcPr>
          <w:p w14:paraId="10B92B38" w14:textId="77777777" w:rsidR="003C0089" w:rsidRPr="00B50C21" w:rsidRDefault="003C0089" w:rsidP="00F90168">
            <w:r w:rsidRPr="00B50C21">
              <w:t>16.12</w:t>
            </w:r>
          </w:p>
        </w:tc>
        <w:tc>
          <w:tcPr>
            <w:tcW w:w="8306" w:type="dxa"/>
          </w:tcPr>
          <w:p w14:paraId="2ABBADC1" w14:textId="35F1269D" w:rsidR="003C0089" w:rsidRPr="00B50C21" w:rsidRDefault="663FD236" w:rsidP="00F90168">
            <w:pPr>
              <w:jc w:val="both"/>
            </w:pPr>
            <w:r w:rsidRPr="00B50C21">
              <w:t xml:space="preserve">Definitieve verwijdering van een leerplichtige leerling geschiedt slechts na overleg met de inspectie. Hangende dit overleg kan de leerling worden geschorst. Het overleg strekt er mede toe, na te gaan op welke andere wijze de betrokken leerling onderwijs zal kunnen volgen. In genoemd overleg wordt ook de </w:t>
            </w:r>
            <w:r w:rsidR="007C64CF">
              <w:t xml:space="preserve">Regionale Verwijzingscommissie </w:t>
            </w:r>
            <w:r w:rsidR="00260F0E">
              <w:t>(</w:t>
            </w:r>
            <w:r w:rsidR="007C64CF">
              <w:t>RVC)</w:t>
            </w:r>
            <w:r w:rsidRPr="00B50C21">
              <w:t xml:space="preserve"> dan wel de leerplichtambtenaar betrokken.</w:t>
            </w:r>
          </w:p>
          <w:p w14:paraId="7D05979B" w14:textId="77777777" w:rsidR="003C0089" w:rsidRPr="00B50C21" w:rsidRDefault="003C0089" w:rsidP="00F90168">
            <w:pPr>
              <w:jc w:val="both"/>
            </w:pPr>
          </w:p>
        </w:tc>
      </w:tr>
    </w:tbl>
    <w:p w14:paraId="4AAFF52B" w14:textId="52E66566" w:rsidR="003C0089" w:rsidRPr="00777BAB" w:rsidRDefault="663FD236" w:rsidP="00777BAB">
      <w:pPr>
        <w:pStyle w:val="Kop2"/>
        <w:numPr>
          <w:ilvl w:val="0"/>
          <w:numId w:val="9"/>
        </w:numPr>
      </w:pPr>
      <w:r w:rsidRPr="00777BAB">
        <w:t>Meerderjarige leerlingen</w:t>
      </w:r>
    </w:p>
    <w:p w14:paraId="5B5D427E" w14:textId="18E36B8E" w:rsidR="003C0089" w:rsidRPr="00B50C21" w:rsidRDefault="663FD236" w:rsidP="003C0089">
      <w:pPr>
        <w:spacing w:after="0"/>
        <w:jc w:val="both"/>
      </w:pPr>
      <w:r w:rsidRPr="00B50C21">
        <w:t>Voor meerderjarige leerlingen gelden dezelfde regels als voor minderjarige leerlingen</w:t>
      </w:r>
      <w:r w:rsidR="00A8293B">
        <w:t xml:space="preserve">. </w:t>
      </w:r>
      <w:r w:rsidRPr="00A8293B">
        <w:t>Indien zij, met medeweten van de ouders, een akkoordverklaring bij hun sectordirecteur tekenen, geldt voor hen dat zij de rechten en plichten van hun ouders ten aanzien van de school overnemen.</w:t>
      </w:r>
      <w:r w:rsidR="00456391">
        <w:t xml:space="preserve"> </w:t>
      </w:r>
      <w:r w:rsidR="003C0089" w:rsidRPr="00B50C21">
        <w:br/>
      </w:r>
    </w:p>
    <w:p w14:paraId="23CCCDBE" w14:textId="340D5D66" w:rsidR="003C0089" w:rsidRPr="00777BAB" w:rsidRDefault="663FD236" w:rsidP="00777BAB">
      <w:pPr>
        <w:pStyle w:val="Kop2"/>
        <w:numPr>
          <w:ilvl w:val="0"/>
          <w:numId w:val="9"/>
        </w:numPr>
      </w:pPr>
      <w:r w:rsidRPr="00777BAB">
        <w:t>Vrijheid van meningsuiting</w:t>
      </w:r>
    </w:p>
    <w:tbl>
      <w:tblPr>
        <w:tblStyle w:val="Tabelraster"/>
        <w:tblW w:w="0" w:type="auto"/>
        <w:tblLook w:val="04A0" w:firstRow="1" w:lastRow="0" w:firstColumn="1" w:lastColumn="0" w:noHBand="0" w:noVBand="1"/>
      </w:tblPr>
      <w:tblGrid>
        <w:gridCol w:w="704"/>
        <w:gridCol w:w="8306"/>
      </w:tblGrid>
      <w:tr w:rsidR="00B50C21" w:rsidRPr="00B50C21" w14:paraId="297350F6" w14:textId="77777777" w:rsidTr="00777BAB">
        <w:tc>
          <w:tcPr>
            <w:tcW w:w="704" w:type="dxa"/>
          </w:tcPr>
          <w:p w14:paraId="02FDB011" w14:textId="77777777" w:rsidR="003C0089" w:rsidRPr="00B50C21" w:rsidRDefault="003C0089" w:rsidP="00F90168">
            <w:r w:rsidRPr="00B50C21">
              <w:t>18.1</w:t>
            </w:r>
          </w:p>
        </w:tc>
        <w:tc>
          <w:tcPr>
            <w:tcW w:w="8306" w:type="dxa"/>
          </w:tcPr>
          <w:p w14:paraId="59583EF0" w14:textId="1E8AA35D" w:rsidR="003C0089" w:rsidRPr="00B50C21" w:rsidRDefault="00260F0E" w:rsidP="00F90168">
            <w:pPr>
              <w:jc w:val="both"/>
            </w:pPr>
            <w:r w:rsidRPr="00B50C21">
              <w:t>Eenieder</w:t>
            </w:r>
            <w:r w:rsidR="663FD236" w:rsidRPr="00B50C21">
              <w:t xml:space="preserve"> heeft de vrijheid zijn mening op school te uiten binnen de grenzen die de identiteit en de doelstelling van de school daaraan stellen. De leerlingen dienen elkaars mening en die van anderen te respecteren. Uitingen die discriminerend of beledigend zijn worden niet toegestaan.</w:t>
            </w:r>
          </w:p>
        </w:tc>
      </w:tr>
      <w:tr w:rsidR="003C0089" w:rsidRPr="00B50C21" w14:paraId="037C02C0" w14:textId="77777777" w:rsidTr="00777BAB">
        <w:tc>
          <w:tcPr>
            <w:tcW w:w="704" w:type="dxa"/>
          </w:tcPr>
          <w:p w14:paraId="47F5BAB1" w14:textId="77777777" w:rsidR="003C0089" w:rsidRPr="00B50C21" w:rsidRDefault="003C0089" w:rsidP="00F90168">
            <w:r w:rsidRPr="00B50C21">
              <w:t>18.2</w:t>
            </w:r>
          </w:p>
        </w:tc>
        <w:tc>
          <w:tcPr>
            <w:tcW w:w="8306" w:type="dxa"/>
          </w:tcPr>
          <w:p w14:paraId="39080386" w14:textId="77777777" w:rsidR="003C0089" w:rsidRPr="00B50C21" w:rsidRDefault="663FD236" w:rsidP="00F90168">
            <w:pPr>
              <w:jc w:val="both"/>
            </w:pPr>
            <w:r w:rsidRPr="00B50C21">
              <w:t>Iedereen die zich beledigd voelt, kan dit kenbaar maken bij de mentor.</w:t>
            </w:r>
          </w:p>
        </w:tc>
      </w:tr>
    </w:tbl>
    <w:p w14:paraId="478235C6" w14:textId="77777777" w:rsidR="003C0089" w:rsidRPr="00B50C21" w:rsidRDefault="003C0089" w:rsidP="003C0089">
      <w:pPr>
        <w:spacing w:after="0"/>
      </w:pPr>
    </w:p>
    <w:p w14:paraId="6955C558" w14:textId="2E7274A4" w:rsidR="003C0089" w:rsidRPr="00777BAB" w:rsidRDefault="663FD236" w:rsidP="00777BAB">
      <w:pPr>
        <w:pStyle w:val="Kop2"/>
        <w:numPr>
          <w:ilvl w:val="0"/>
          <w:numId w:val="9"/>
        </w:numPr>
      </w:pPr>
      <w:r w:rsidRPr="00777BAB">
        <w:t>Aanwezigheid</w:t>
      </w:r>
    </w:p>
    <w:tbl>
      <w:tblPr>
        <w:tblStyle w:val="Tabelraster"/>
        <w:tblW w:w="0" w:type="auto"/>
        <w:tblLook w:val="04A0" w:firstRow="1" w:lastRow="0" w:firstColumn="1" w:lastColumn="0" w:noHBand="0" w:noVBand="1"/>
      </w:tblPr>
      <w:tblGrid>
        <w:gridCol w:w="704"/>
        <w:gridCol w:w="8306"/>
      </w:tblGrid>
      <w:tr w:rsidR="00B50C21" w:rsidRPr="00B50C21" w14:paraId="39D91199" w14:textId="77777777" w:rsidTr="00777BAB">
        <w:tc>
          <w:tcPr>
            <w:tcW w:w="704" w:type="dxa"/>
          </w:tcPr>
          <w:p w14:paraId="1A80A7B3" w14:textId="77777777" w:rsidR="003C0089" w:rsidRPr="00B50C21" w:rsidRDefault="003C0089" w:rsidP="00F90168">
            <w:r w:rsidRPr="00B50C21">
              <w:t>19.1</w:t>
            </w:r>
          </w:p>
        </w:tc>
        <w:tc>
          <w:tcPr>
            <w:tcW w:w="8306" w:type="dxa"/>
          </w:tcPr>
          <w:p w14:paraId="54AE32A0" w14:textId="77777777" w:rsidR="003C0089" w:rsidRPr="00B50C21" w:rsidRDefault="663FD236" w:rsidP="00F90168">
            <w:pPr>
              <w:jc w:val="both"/>
            </w:pPr>
            <w:r w:rsidRPr="00B50C21">
              <w:t>Leerlingen zijn verplicht de lessen te volgen volgens het voor hun geldende rooster. Dit geldt ook voor de overige door de school georganiseerde en voor de leerlingen verplichte activiteiten.</w:t>
            </w:r>
          </w:p>
        </w:tc>
      </w:tr>
      <w:tr w:rsidR="00B50C21" w:rsidRPr="00B50C21" w14:paraId="44823E8D" w14:textId="77777777" w:rsidTr="00777BAB">
        <w:tc>
          <w:tcPr>
            <w:tcW w:w="704" w:type="dxa"/>
          </w:tcPr>
          <w:p w14:paraId="5784DC85" w14:textId="77777777" w:rsidR="003C0089" w:rsidRPr="00B50C21" w:rsidRDefault="003C0089" w:rsidP="00F90168">
            <w:r w:rsidRPr="00B50C21">
              <w:t>19.2</w:t>
            </w:r>
          </w:p>
        </w:tc>
        <w:tc>
          <w:tcPr>
            <w:tcW w:w="8306" w:type="dxa"/>
          </w:tcPr>
          <w:p w14:paraId="1F0CAE2A" w14:textId="77777777" w:rsidR="003C0089" w:rsidRPr="00B50C21" w:rsidRDefault="663FD236" w:rsidP="663FD236">
            <w:pPr>
              <w:jc w:val="both"/>
            </w:pPr>
            <w:r w:rsidRPr="00B50C21">
              <w:t xml:space="preserve">Leerlingen kunnen bij de schoolleiding wijzigingen in het rooster voorstellen. </w:t>
            </w:r>
          </w:p>
        </w:tc>
      </w:tr>
      <w:tr w:rsidR="00B50C21" w:rsidRPr="00B50C21" w14:paraId="5CEC2DD5" w14:textId="77777777" w:rsidTr="00777BAB">
        <w:tc>
          <w:tcPr>
            <w:tcW w:w="704" w:type="dxa"/>
          </w:tcPr>
          <w:p w14:paraId="53A67107" w14:textId="77777777" w:rsidR="003C0089" w:rsidRPr="00B50C21" w:rsidRDefault="003C0089" w:rsidP="00F90168">
            <w:r w:rsidRPr="00B50C21">
              <w:t>19.3</w:t>
            </w:r>
          </w:p>
        </w:tc>
        <w:tc>
          <w:tcPr>
            <w:tcW w:w="8306" w:type="dxa"/>
          </w:tcPr>
          <w:p w14:paraId="334AF029" w14:textId="1A58970A" w:rsidR="003C0089" w:rsidRPr="00B50C21" w:rsidRDefault="663FD236" w:rsidP="00F90168">
            <w:pPr>
              <w:jc w:val="both"/>
            </w:pPr>
            <w:r w:rsidRPr="00B50C21">
              <w:t xml:space="preserve">Wie één of meer lessen moet verzuimen, wendt zich met een schriftelijk verzoek, ondertekend door één van de ouders, tot de betrokken </w:t>
            </w:r>
            <w:r w:rsidR="004F6C68">
              <w:t>teamleider</w:t>
            </w:r>
            <w:r w:rsidRPr="00B50C21">
              <w:t xml:space="preserve">. Wie zonder voorafgaande toestemming afwezig is geweest, dient een, door één van de ouders </w:t>
            </w:r>
            <w:r w:rsidRPr="00B50C21">
              <w:lastRenderedPageBreak/>
              <w:t>ondertekende, schriftelijke kennisgeving van de reden van absentie in te leveren bij de daartoe aangewezen persoon of personen. Wie dat niet doet, kan de toegang tot de lessen ontzegd worden.</w:t>
            </w:r>
          </w:p>
        </w:tc>
      </w:tr>
      <w:tr w:rsidR="00B50C21" w:rsidRPr="00B50C21" w14:paraId="09ECE1A1" w14:textId="77777777" w:rsidTr="00777BAB">
        <w:tc>
          <w:tcPr>
            <w:tcW w:w="704" w:type="dxa"/>
          </w:tcPr>
          <w:p w14:paraId="6BA73585" w14:textId="77777777" w:rsidR="003C0089" w:rsidRPr="00B50C21" w:rsidRDefault="003C0089" w:rsidP="00F90168">
            <w:r w:rsidRPr="00B50C21">
              <w:lastRenderedPageBreak/>
              <w:t>19.4</w:t>
            </w:r>
          </w:p>
        </w:tc>
        <w:tc>
          <w:tcPr>
            <w:tcW w:w="8306" w:type="dxa"/>
          </w:tcPr>
          <w:p w14:paraId="08BD13CD" w14:textId="31186AC2" w:rsidR="003C0089" w:rsidRPr="00B50C21" w:rsidRDefault="663FD236" w:rsidP="00F90168">
            <w:pPr>
              <w:jc w:val="both"/>
            </w:pPr>
            <w:r w:rsidRPr="00B50C21">
              <w:t xml:space="preserve">De leerling is elke dag op school beschikbaar voor activiteiten die tussen 8.00 en 16.30 uur plaatsvinden. Voor bijzondere activiteiten geldt deze beschikbaarheid ook buiten de genoemde tijden. Ontheffing van deze verplichting kan op verzoek van de ouders van een minderjarige leerling verleend worden door de </w:t>
            </w:r>
            <w:r w:rsidR="004F6C68">
              <w:t>teamleider</w:t>
            </w:r>
            <w:r w:rsidRPr="00B50C21">
              <w:t>.</w:t>
            </w:r>
          </w:p>
          <w:p w14:paraId="58AD42EA" w14:textId="77777777" w:rsidR="003C0089" w:rsidRPr="00B50C21" w:rsidRDefault="003C0089" w:rsidP="00F90168">
            <w:pPr>
              <w:jc w:val="both"/>
            </w:pPr>
          </w:p>
        </w:tc>
      </w:tr>
    </w:tbl>
    <w:p w14:paraId="5F989010" w14:textId="16C77836" w:rsidR="003C0089" w:rsidRPr="00777BAB" w:rsidRDefault="663FD236" w:rsidP="00777BAB">
      <w:pPr>
        <w:pStyle w:val="Kop2"/>
        <w:numPr>
          <w:ilvl w:val="0"/>
          <w:numId w:val="9"/>
        </w:numPr>
      </w:pPr>
      <w:r w:rsidRPr="00777BAB">
        <w:t xml:space="preserve">Straffen </w:t>
      </w:r>
    </w:p>
    <w:tbl>
      <w:tblPr>
        <w:tblStyle w:val="Tabelraster"/>
        <w:tblW w:w="0" w:type="auto"/>
        <w:tblLook w:val="04A0" w:firstRow="1" w:lastRow="0" w:firstColumn="1" w:lastColumn="0" w:noHBand="0" w:noVBand="1"/>
      </w:tblPr>
      <w:tblGrid>
        <w:gridCol w:w="704"/>
        <w:gridCol w:w="8306"/>
      </w:tblGrid>
      <w:tr w:rsidR="00B50C21" w:rsidRPr="00B50C21" w14:paraId="756F12E0" w14:textId="77777777" w:rsidTr="00777BAB">
        <w:tc>
          <w:tcPr>
            <w:tcW w:w="704" w:type="dxa"/>
          </w:tcPr>
          <w:p w14:paraId="7ADBA6F3" w14:textId="77777777" w:rsidR="003C0089" w:rsidRPr="00B50C21" w:rsidRDefault="003C0089" w:rsidP="00F90168">
            <w:r w:rsidRPr="00B50C21">
              <w:t>20.1</w:t>
            </w:r>
          </w:p>
        </w:tc>
        <w:tc>
          <w:tcPr>
            <w:tcW w:w="8306" w:type="dxa"/>
          </w:tcPr>
          <w:p w14:paraId="57A0C31E" w14:textId="77777777" w:rsidR="003C0089" w:rsidRPr="00B50C21" w:rsidRDefault="663FD236" w:rsidP="00F90168">
            <w:pPr>
              <w:jc w:val="both"/>
            </w:pPr>
            <w:r w:rsidRPr="00B50C21">
              <w:t xml:space="preserve">Bij het opleggen van de straf dient een redelijke verhouding te bestaan tussen de soort straf, de strafmaat en de ernst c.q. aard van de overtreding. Het moet duidelijk zijn voor welke overtreding de straf wordt gegeven. Bij de praktische uitvoering dient rekening gehouden te worden met de mogelijkheden van de leerling. De volgende straffen kunnen worden opgelegd: </w:t>
            </w:r>
          </w:p>
          <w:p w14:paraId="4D6A4611" w14:textId="77777777" w:rsidR="003C0089" w:rsidRPr="00B50C21" w:rsidRDefault="663FD236" w:rsidP="003C0089">
            <w:pPr>
              <w:pStyle w:val="Lijstalinea"/>
              <w:numPr>
                <w:ilvl w:val="0"/>
                <w:numId w:val="7"/>
              </w:numPr>
              <w:jc w:val="both"/>
            </w:pPr>
            <w:r w:rsidRPr="00B50C21">
              <w:t>Een berisping;</w:t>
            </w:r>
          </w:p>
          <w:p w14:paraId="010ED0CC" w14:textId="77777777" w:rsidR="003C0089" w:rsidRPr="00B50C21" w:rsidRDefault="663FD236" w:rsidP="003C0089">
            <w:pPr>
              <w:pStyle w:val="Lijstalinea"/>
              <w:numPr>
                <w:ilvl w:val="0"/>
                <w:numId w:val="7"/>
              </w:numPr>
              <w:jc w:val="both"/>
            </w:pPr>
            <w:r w:rsidRPr="00B50C21">
              <w:t>Het maken van schriftelijk strafwerk;</w:t>
            </w:r>
          </w:p>
          <w:p w14:paraId="306CD4B0" w14:textId="77777777" w:rsidR="003C0089" w:rsidRPr="00B50C21" w:rsidRDefault="663FD236" w:rsidP="003C0089">
            <w:pPr>
              <w:pStyle w:val="Lijstalinea"/>
              <w:numPr>
                <w:ilvl w:val="0"/>
                <w:numId w:val="7"/>
              </w:numPr>
              <w:jc w:val="both"/>
            </w:pPr>
            <w:r w:rsidRPr="00B50C21">
              <w:t>Nablijven;</w:t>
            </w:r>
          </w:p>
          <w:p w14:paraId="5A282EB7" w14:textId="77777777" w:rsidR="003C0089" w:rsidRPr="00B50C21" w:rsidRDefault="663FD236" w:rsidP="003C0089">
            <w:pPr>
              <w:pStyle w:val="Lijstalinea"/>
              <w:numPr>
                <w:ilvl w:val="0"/>
                <w:numId w:val="7"/>
              </w:numPr>
              <w:jc w:val="both"/>
            </w:pPr>
            <w:r w:rsidRPr="00B50C21">
              <w:t>Gemiste lessen inhalen;</w:t>
            </w:r>
          </w:p>
          <w:p w14:paraId="52951276" w14:textId="77777777" w:rsidR="003C0089" w:rsidRPr="00B50C21" w:rsidRDefault="663FD236" w:rsidP="003C0089">
            <w:pPr>
              <w:pStyle w:val="Lijstalinea"/>
              <w:numPr>
                <w:ilvl w:val="0"/>
                <w:numId w:val="7"/>
              </w:numPr>
              <w:jc w:val="both"/>
            </w:pPr>
            <w:r w:rsidRPr="00B50C21">
              <w:t>Opruimen van gemaakte rommel;</w:t>
            </w:r>
          </w:p>
          <w:p w14:paraId="3BF21148" w14:textId="095EBBB1" w:rsidR="003C0089" w:rsidRPr="00B50C21" w:rsidRDefault="663FD236" w:rsidP="003C0089">
            <w:pPr>
              <w:pStyle w:val="Lijstalinea"/>
              <w:numPr>
                <w:ilvl w:val="0"/>
                <w:numId w:val="7"/>
              </w:numPr>
              <w:jc w:val="both"/>
            </w:pPr>
            <w:r w:rsidRPr="00B50C21">
              <w:t>‘</w:t>
            </w:r>
            <w:r w:rsidR="00260F0E" w:rsidRPr="00B50C21">
              <w:t>Voorblijven</w:t>
            </w:r>
            <w:r w:rsidRPr="00B50C21">
              <w:t>’ op school;</w:t>
            </w:r>
          </w:p>
          <w:p w14:paraId="508DDDE2" w14:textId="77777777" w:rsidR="003C0089" w:rsidRPr="00B50C21" w:rsidRDefault="663FD236" w:rsidP="003C0089">
            <w:pPr>
              <w:pStyle w:val="Lijstalinea"/>
              <w:numPr>
                <w:ilvl w:val="0"/>
                <w:numId w:val="7"/>
              </w:numPr>
              <w:jc w:val="both"/>
            </w:pPr>
            <w:r w:rsidRPr="00B50C21">
              <w:t>Het (tijdelijk) innemen van een mobiele telefoon (ongeacht de waarde van de telefoon);</w:t>
            </w:r>
          </w:p>
          <w:p w14:paraId="6D860210" w14:textId="77777777" w:rsidR="003C0089" w:rsidRPr="00B50C21" w:rsidRDefault="663FD236" w:rsidP="003C0089">
            <w:pPr>
              <w:pStyle w:val="Lijstalinea"/>
              <w:numPr>
                <w:ilvl w:val="0"/>
                <w:numId w:val="7"/>
              </w:numPr>
              <w:jc w:val="both"/>
            </w:pPr>
            <w:r w:rsidRPr="00B50C21">
              <w:t>Het ontzeggen van de toegang tot één of meer lessen;</w:t>
            </w:r>
          </w:p>
          <w:p w14:paraId="490A0D48" w14:textId="77777777" w:rsidR="003C0089" w:rsidRPr="00B50C21" w:rsidRDefault="663FD236" w:rsidP="003C0089">
            <w:pPr>
              <w:pStyle w:val="Lijstalinea"/>
              <w:numPr>
                <w:ilvl w:val="0"/>
                <w:numId w:val="7"/>
              </w:numPr>
              <w:jc w:val="both"/>
            </w:pPr>
            <w:r w:rsidRPr="00B50C21">
              <w:t>Een schriftelijke officiële waarschuwing;</w:t>
            </w:r>
          </w:p>
          <w:p w14:paraId="21AC6B89" w14:textId="77777777" w:rsidR="003C0089" w:rsidRPr="00B50C21" w:rsidRDefault="663FD236" w:rsidP="003C0089">
            <w:pPr>
              <w:pStyle w:val="Lijstalinea"/>
              <w:numPr>
                <w:ilvl w:val="0"/>
                <w:numId w:val="7"/>
              </w:numPr>
              <w:jc w:val="both"/>
            </w:pPr>
            <w:r w:rsidRPr="00B50C21">
              <w:t>Een schorsing voor een dag oplopend tot ten hoogte een week met schriftelijke opgave van de redenen aan de ouders van de betrokken leerling;</w:t>
            </w:r>
          </w:p>
          <w:p w14:paraId="6EA61B38" w14:textId="77777777" w:rsidR="003C0089" w:rsidRPr="00B50C21" w:rsidRDefault="663FD236" w:rsidP="003C0089">
            <w:pPr>
              <w:pStyle w:val="Lijstalinea"/>
              <w:numPr>
                <w:ilvl w:val="0"/>
                <w:numId w:val="7"/>
              </w:numPr>
              <w:jc w:val="both"/>
            </w:pPr>
            <w:r w:rsidRPr="00B50C21">
              <w:t>Definitieve verwijdering. Voor schorsing en verwijdering gelden wettelijke voorschriften.</w:t>
            </w:r>
          </w:p>
        </w:tc>
      </w:tr>
      <w:tr w:rsidR="00B50C21" w:rsidRPr="00B50C21" w14:paraId="5E534EB0" w14:textId="77777777" w:rsidTr="00777BAB">
        <w:tc>
          <w:tcPr>
            <w:tcW w:w="704" w:type="dxa"/>
          </w:tcPr>
          <w:p w14:paraId="41340BFE" w14:textId="77777777" w:rsidR="003C0089" w:rsidRPr="00B50C21" w:rsidRDefault="003C0089" w:rsidP="00F90168">
            <w:r w:rsidRPr="00B50C21">
              <w:t>20.2</w:t>
            </w:r>
          </w:p>
        </w:tc>
        <w:tc>
          <w:tcPr>
            <w:tcW w:w="8306" w:type="dxa"/>
          </w:tcPr>
          <w:p w14:paraId="04BCE96B" w14:textId="77777777" w:rsidR="003C0089" w:rsidRPr="00B50C21" w:rsidRDefault="663FD236" w:rsidP="00F90168">
            <w:pPr>
              <w:jc w:val="both"/>
            </w:pPr>
            <w:r w:rsidRPr="00B50C21">
              <w:t xml:space="preserve">Strafwerk, dat door een medewerker is gegeven, behoort op tijd te worden ingeleverd, ook zonder dat erom gevraagd wordt. Wie zijn straf niet op de afgesproken tijd klaar heeft, kan de toegang tot de lessen geweigerd worden, totdat de straf naar genoegen van de medewerker gemaakt is. </w:t>
            </w:r>
          </w:p>
        </w:tc>
      </w:tr>
    </w:tbl>
    <w:p w14:paraId="3CFEA535" w14:textId="77777777" w:rsidR="003C0089" w:rsidRPr="00777BAB" w:rsidRDefault="663FD236" w:rsidP="00777BAB">
      <w:pPr>
        <w:pStyle w:val="Kop1"/>
      </w:pPr>
      <w:r w:rsidRPr="00777BAB">
        <w:t xml:space="preserve">Handhaving van het leerlingenstatuut </w:t>
      </w:r>
    </w:p>
    <w:p w14:paraId="1014B1FB" w14:textId="75900DD3" w:rsidR="003C0089" w:rsidRPr="00777BAB" w:rsidRDefault="663FD236" w:rsidP="00777BAB">
      <w:pPr>
        <w:pStyle w:val="Kop2"/>
        <w:numPr>
          <w:ilvl w:val="0"/>
          <w:numId w:val="9"/>
        </w:numPr>
      </w:pPr>
      <w:r w:rsidRPr="00777BAB">
        <w:t xml:space="preserve">Klacht </w:t>
      </w:r>
    </w:p>
    <w:p w14:paraId="04FCA7DA" w14:textId="77777777" w:rsidR="003C0089" w:rsidRPr="00B50C21" w:rsidRDefault="663FD236" w:rsidP="003C0089">
      <w:pPr>
        <w:jc w:val="both"/>
      </w:pPr>
      <w:r w:rsidRPr="00B50C21">
        <w:t xml:space="preserve">Bij vermeende onjuiste of onzorgvuldige toepassing van het leerlingenstatuut kan iedereen bezwaar aantekenen bij degene die zodanig heeft gehandeld, met het verzoek de handelwijze in overeenstemming te brengen met het leerlingenstatuut. </w:t>
      </w:r>
    </w:p>
    <w:p w14:paraId="6BC01C7A" w14:textId="2AE8EFE0" w:rsidR="003C0089" w:rsidRPr="00777BAB" w:rsidRDefault="663FD236" w:rsidP="00777BAB">
      <w:pPr>
        <w:pStyle w:val="Kop2"/>
        <w:numPr>
          <w:ilvl w:val="0"/>
          <w:numId w:val="9"/>
        </w:numPr>
      </w:pPr>
      <w:r w:rsidRPr="00777BAB">
        <w:t xml:space="preserve">Bemiddeling </w:t>
      </w:r>
      <w:r w:rsidR="004F6C68">
        <w:t>teamleider</w:t>
      </w:r>
      <w:r w:rsidR="00284EAB">
        <w:t xml:space="preserve"> en sectordirecteur</w:t>
      </w:r>
      <w:r w:rsidRPr="00777BAB">
        <w:t xml:space="preserve"> </w:t>
      </w:r>
    </w:p>
    <w:p w14:paraId="44115CB2" w14:textId="2B3CB1FA" w:rsidR="003C0089" w:rsidRPr="00B50C21" w:rsidRDefault="663FD236" w:rsidP="003C0089">
      <w:pPr>
        <w:jc w:val="both"/>
      </w:pPr>
      <w:r w:rsidRPr="00B50C21">
        <w:t xml:space="preserve">Indien een leerling het niet eens is met de klacht van een docent aangaande gedrag of houding van de betreffende leerling, kunnen docent en/of leerling dit meningsverschil voorleggen aan de betrokken mentor. Indien noodzakelijk wordt het geschil vervolgens voorgelegd aan de </w:t>
      </w:r>
      <w:r w:rsidR="004F6C68">
        <w:t>teamleider</w:t>
      </w:r>
      <w:r w:rsidRPr="00B50C21">
        <w:t xml:space="preserve"> en indien noodzakel</w:t>
      </w:r>
      <w:r w:rsidR="00284EAB">
        <w:t>ijk de sectordirecteur</w:t>
      </w:r>
      <w:r w:rsidRPr="00B50C21">
        <w:t xml:space="preserve">. De </w:t>
      </w:r>
      <w:r w:rsidR="004F6C68">
        <w:t>teamleider</w:t>
      </w:r>
      <w:r w:rsidRPr="00B50C21">
        <w:t xml:space="preserve"> en</w:t>
      </w:r>
      <w:r w:rsidR="00284EAB">
        <w:t>/of de sectordirecteur</w:t>
      </w:r>
      <w:r w:rsidRPr="00B50C21">
        <w:t xml:space="preserve"> neemt/nemen dan – indien nodig – passende maatregelen.</w:t>
      </w:r>
    </w:p>
    <w:p w14:paraId="691DF38D" w14:textId="46AFF494" w:rsidR="003C0089" w:rsidRPr="00777BAB" w:rsidRDefault="663FD236" w:rsidP="00777BAB">
      <w:pPr>
        <w:pStyle w:val="Kop2"/>
        <w:numPr>
          <w:ilvl w:val="0"/>
          <w:numId w:val="9"/>
        </w:numPr>
      </w:pPr>
      <w:r w:rsidRPr="00777BAB">
        <w:t xml:space="preserve">Beroep bij de geschillencommissie SVOPL </w:t>
      </w:r>
    </w:p>
    <w:p w14:paraId="3D154EBA" w14:textId="77777777" w:rsidR="003C0089" w:rsidRPr="00B50C21" w:rsidRDefault="663FD236" w:rsidP="003C0089">
      <w:pPr>
        <w:jc w:val="both"/>
      </w:pPr>
      <w:r w:rsidRPr="00B50C21">
        <w:t xml:space="preserve">De geschillencommissie kan elke klacht betreffende vermeende onjuiste of onzorgvuldige toepassing van het leerlingenstatuut in behandeling nemen. </w:t>
      </w:r>
    </w:p>
    <w:p w14:paraId="7579FBA0" w14:textId="6842DF90" w:rsidR="003C0089" w:rsidRPr="00B50C21" w:rsidRDefault="663FD236" w:rsidP="003C0089">
      <w:pPr>
        <w:jc w:val="both"/>
      </w:pPr>
      <w:r w:rsidRPr="00B50C21">
        <w:lastRenderedPageBreak/>
        <w:t>NB. Voor de handelwijze van de commissie wordt hier verwezen naar het vigerende SVOPL-reglement.</w:t>
      </w:r>
    </w:p>
    <w:p w14:paraId="63B722F5" w14:textId="1698D273" w:rsidR="003C0089" w:rsidRPr="00777BAB" w:rsidRDefault="663FD236" w:rsidP="00777BAB">
      <w:pPr>
        <w:pStyle w:val="Kop2"/>
        <w:numPr>
          <w:ilvl w:val="0"/>
          <w:numId w:val="9"/>
        </w:numPr>
      </w:pPr>
      <w:r w:rsidRPr="00777BAB">
        <w:t>Reglement seksisme, racisme, agressie en intimidatie</w:t>
      </w:r>
    </w:p>
    <w:tbl>
      <w:tblPr>
        <w:tblStyle w:val="Tabelraster"/>
        <w:tblW w:w="0" w:type="auto"/>
        <w:tblLook w:val="04A0" w:firstRow="1" w:lastRow="0" w:firstColumn="1" w:lastColumn="0" w:noHBand="0" w:noVBand="1"/>
      </w:tblPr>
      <w:tblGrid>
        <w:gridCol w:w="704"/>
        <w:gridCol w:w="8306"/>
      </w:tblGrid>
      <w:tr w:rsidR="00B50C21" w:rsidRPr="00B50C21" w14:paraId="257CDCCA" w14:textId="77777777" w:rsidTr="00777BAB">
        <w:tc>
          <w:tcPr>
            <w:tcW w:w="704" w:type="dxa"/>
          </w:tcPr>
          <w:p w14:paraId="03C4F856" w14:textId="77777777" w:rsidR="003C0089" w:rsidRPr="00B50C21" w:rsidRDefault="003C0089" w:rsidP="00F90168">
            <w:r w:rsidRPr="00B50C21">
              <w:t>24.1</w:t>
            </w:r>
          </w:p>
        </w:tc>
        <w:tc>
          <w:tcPr>
            <w:tcW w:w="8306" w:type="dxa"/>
          </w:tcPr>
          <w:p w14:paraId="36779ADD" w14:textId="77777777" w:rsidR="003C0089" w:rsidRPr="00B50C21" w:rsidRDefault="663FD236" w:rsidP="00F90168">
            <w:pPr>
              <w:jc w:val="both"/>
            </w:pPr>
            <w:r w:rsidRPr="00B50C21">
              <w:t>De school is een samenwerkingsverband waarin mensen ongeacht ras, geslacht of leeftijd gelijkwaardig moeten kunnen functioneren.</w:t>
            </w:r>
          </w:p>
        </w:tc>
      </w:tr>
      <w:tr w:rsidR="00B50C21" w:rsidRPr="00B50C21" w14:paraId="55D70A22" w14:textId="77777777" w:rsidTr="00777BAB">
        <w:tc>
          <w:tcPr>
            <w:tcW w:w="704" w:type="dxa"/>
          </w:tcPr>
          <w:p w14:paraId="422EF651" w14:textId="77777777" w:rsidR="003C0089" w:rsidRPr="00B50C21" w:rsidRDefault="003C0089" w:rsidP="00F90168">
            <w:r w:rsidRPr="00B50C21">
              <w:t>24.2</w:t>
            </w:r>
          </w:p>
        </w:tc>
        <w:tc>
          <w:tcPr>
            <w:tcW w:w="8306" w:type="dxa"/>
          </w:tcPr>
          <w:p w14:paraId="1EAC5F77" w14:textId="77777777" w:rsidR="003C0089" w:rsidRPr="00B50C21" w:rsidRDefault="663FD236" w:rsidP="00F90168">
            <w:pPr>
              <w:jc w:val="both"/>
            </w:pPr>
            <w:r w:rsidRPr="00B50C21">
              <w:t>Van alle geledingen binnen de school - schoolleiding, docenten, onderwijsondersteunend personeel en leerlingen - wordt verwacht dat zij zich houden aan de gedragscodes van de school, gericht op het garanderen van gelijkwaardigheid van mannen en vrouwen, jongens en meisjes, blank en kleurling, sterk en zwak.</w:t>
            </w:r>
          </w:p>
        </w:tc>
      </w:tr>
      <w:tr w:rsidR="00B50C21" w:rsidRPr="00B50C21" w14:paraId="617249E0" w14:textId="77777777" w:rsidTr="00777BAB">
        <w:tc>
          <w:tcPr>
            <w:tcW w:w="704" w:type="dxa"/>
          </w:tcPr>
          <w:p w14:paraId="35AC9324" w14:textId="77777777" w:rsidR="003C0089" w:rsidRPr="00B50C21" w:rsidRDefault="003C0089" w:rsidP="00F90168">
            <w:r w:rsidRPr="00B50C21">
              <w:t>24.3</w:t>
            </w:r>
          </w:p>
        </w:tc>
        <w:tc>
          <w:tcPr>
            <w:tcW w:w="8306" w:type="dxa"/>
          </w:tcPr>
          <w:p w14:paraId="3895AF49" w14:textId="77777777" w:rsidR="003C0089" w:rsidRPr="00B50C21" w:rsidRDefault="663FD236" w:rsidP="00F90168">
            <w:pPr>
              <w:jc w:val="both"/>
            </w:pPr>
            <w:r w:rsidRPr="00B50C21">
              <w:t xml:space="preserve">Seksisme, seksuele intimidatie, (ongewenste) intimiteiten, racistische uitlatingen, agressief gedrag en (verbale, lichamelijke en geestelijke) intimidatie binnen de school en tijdens schoolactiviteiten worden niet getolereerd, evenals (ongewenste) intimiteiten na schooltijd tussen personeel en leerlingen. </w:t>
            </w:r>
          </w:p>
        </w:tc>
      </w:tr>
      <w:tr w:rsidR="00B50C21" w:rsidRPr="00B50C21" w14:paraId="14669845" w14:textId="77777777" w:rsidTr="00777BAB">
        <w:tc>
          <w:tcPr>
            <w:tcW w:w="704" w:type="dxa"/>
          </w:tcPr>
          <w:p w14:paraId="788905B7" w14:textId="77777777" w:rsidR="003C0089" w:rsidRPr="00B50C21" w:rsidRDefault="003C0089" w:rsidP="00F90168">
            <w:r w:rsidRPr="00B50C21">
              <w:t>24.4</w:t>
            </w:r>
          </w:p>
        </w:tc>
        <w:tc>
          <w:tcPr>
            <w:tcW w:w="8306" w:type="dxa"/>
          </w:tcPr>
          <w:p w14:paraId="3BAD3A89" w14:textId="77777777" w:rsidR="003C0089" w:rsidRPr="00B50C21" w:rsidRDefault="663FD236" w:rsidP="00F90168">
            <w:pPr>
              <w:jc w:val="both"/>
            </w:pPr>
            <w:r w:rsidRPr="00B50C21">
              <w:t>Het streven naar gelijkwaardigheid binnen de school en tijdens schoolactiviteiten houdt in dat de volgende gedragingen als niet-acceptabel beschouwd worden:</w:t>
            </w:r>
          </w:p>
          <w:p w14:paraId="7FAB79C0" w14:textId="77777777" w:rsidR="003C0089" w:rsidRPr="00B50C21" w:rsidRDefault="663FD236" w:rsidP="003C0089">
            <w:pPr>
              <w:pStyle w:val="Lijstalinea"/>
              <w:numPr>
                <w:ilvl w:val="0"/>
                <w:numId w:val="8"/>
              </w:numPr>
              <w:jc w:val="both"/>
            </w:pPr>
            <w:r w:rsidRPr="00B50C21">
              <w:t>Seksueel getinte of vernederende toespelingen en insinuaties of vragen naar uiterlijk gedrag;</w:t>
            </w:r>
          </w:p>
          <w:p w14:paraId="706AAEBD" w14:textId="77777777" w:rsidR="003C0089" w:rsidRPr="00B50C21" w:rsidRDefault="663FD236" w:rsidP="003C0089">
            <w:pPr>
              <w:pStyle w:val="Lijstalinea"/>
              <w:numPr>
                <w:ilvl w:val="0"/>
                <w:numId w:val="8"/>
              </w:numPr>
              <w:jc w:val="both"/>
            </w:pPr>
            <w:r w:rsidRPr="00B50C21">
              <w:t>Handtastelijkheden die als vernederend (kunnen) worden ervaren;</w:t>
            </w:r>
          </w:p>
          <w:p w14:paraId="47BE6964" w14:textId="77777777" w:rsidR="003C0089" w:rsidRPr="00B50C21" w:rsidRDefault="663FD236" w:rsidP="003C0089">
            <w:pPr>
              <w:pStyle w:val="Lijstalinea"/>
              <w:numPr>
                <w:ilvl w:val="0"/>
                <w:numId w:val="8"/>
              </w:numPr>
              <w:jc w:val="both"/>
            </w:pPr>
            <w:r w:rsidRPr="00B50C21">
              <w:t>Verbale (seksuele) intimidatie;</w:t>
            </w:r>
          </w:p>
          <w:p w14:paraId="6EDE0E59" w14:textId="77777777" w:rsidR="003C0089" w:rsidRPr="00B50C21" w:rsidRDefault="663FD236" w:rsidP="003C0089">
            <w:pPr>
              <w:pStyle w:val="Lijstalinea"/>
              <w:numPr>
                <w:ilvl w:val="0"/>
                <w:numId w:val="8"/>
              </w:numPr>
              <w:jc w:val="both"/>
            </w:pPr>
            <w:r w:rsidRPr="00B50C21">
              <w:t>Lichamelijke (seksuele) intimidatie;</w:t>
            </w:r>
          </w:p>
          <w:p w14:paraId="57D9512F" w14:textId="77777777" w:rsidR="003C0089" w:rsidRPr="00B50C21" w:rsidRDefault="663FD236" w:rsidP="003C0089">
            <w:pPr>
              <w:pStyle w:val="Lijstalinea"/>
              <w:numPr>
                <w:ilvl w:val="0"/>
                <w:numId w:val="8"/>
              </w:numPr>
              <w:jc w:val="both"/>
            </w:pPr>
            <w:r w:rsidRPr="00B50C21">
              <w:t>Geestelijke (seksuele) intimidatie;</w:t>
            </w:r>
          </w:p>
          <w:p w14:paraId="470C64CC" w14:textId="77777777" w:rsidR="003C0089" w:rsidRPr="00B50C21" w:rsidRDefault="663FD236" w:rsidP="003C0089">
            <w:pPr>
              <w:pStyle w:val="Lijstalinea"/>
              <w:numPr>
                <w:ilvl w:val="0"/>
                <w:numId w:val="8"/>
              </w:numPr>
              <w:jc w:val="both"/>
            </w:pPr>
            <w:r w:rsidRPr="00B50C21">
              <w:t>Racistische uitlatingen;</w:t>
            </w:r>
          </w:p>
          <w:p w14:paraId="4183AF17" w14:textId="77777777" w:rsidR="003C0089" w:rsidRPr="00B50C21" w:rsidRDefault="663FD236" w:rsidP="003C0089">
            <w:pPr>
              <w:pStyle w:val="Lijstalinea"/>
              <w:numPr>
                <w:ilvl w:val="0"/>
                <w:numId w:val="8"/>
              </w:numPr>
              <w:jc w:val="both"/>
            </w:pPr>
            <w:r w:rsidRPr="00B50C21">
              <w:t>Agressief gedrag;</w:t>
            </w:r>
          </w:p>
          <w:p w14:paraId="73E0DC0B" w14:textId="77777777" w:rsidR="003C0089" w:rsidRPr="00B50C21" w:rsidRDefault="663FD236" w:rsidP="003C0089">
            <w:pPr>
              <w:pStyle w:val="Lijstalinea"/>
              <w:numPr>
                <w:ilvl w:val="0"/>
                <w:numId w:val="8"/>
              </w:numPr>
              <w:jc w:val="both"/>
            </w:pPr>
            <w:r w:rsidRPr="00B50C21">
              <w:t xml:space="preserve">(Ongewenste) intimiteiten. </w:t>
            </w:r>
          </w:p>
        </w:tc>
      </w:tr>
      <w:tr w:rsidR="00B50C21" w:rsidRPr="00B50C21" w14:paraId="4D944F05" w14:textId="77777777" w:rsidTr="00777BAB">
        <w:tc>
          <w:tcPr>
            <w:tcW w:w="704" w:type="dxa"/>
          </w:tcPr>
          <w:p w14:paraId="3EEC55B9" w14:textId="77777777" w:rsidR="003C0089" w:rsidRPr="00B50C21" w:rsidRDefault="003C0089" w:rsidP="00F90168">
            <w:r w:rsidRPr="00B50C21">
              <w:t>24.5</w:t>
            </w:r>
          </w:p>
        </w:tc>
        <w:tc>
          <w:tcPr>
            <w:tcW w:w="8306" w:type="dxa"/>
          </w:tcPr>
          <w:p w14:paraId="0BA17F10" w14:textId="77777777" w:rsidR="003C0089" w:rsidRPr="00B50C21" w:rsidRDefault="663FD236" w:rsidP="00F90168">
            <w:pPr>
              <w:jc w:val="both"/>
            </w:pPr>
            <w:r w:rsidRPr="00B50C21">
              <w:t xml:space="preserve">De school distantieert zich van (digitaal) beeldend en schriftelijk materiaal waarin mensen worden voorgesteld als minderwaardig of als lustobject. </w:t>
            </w:r>
          </w:p>
        </w:tc>
      </w:tr>
      <w:tr w:rsidR="00B50C21" w:rsidRPr="00B50C21" w14:paraId="0AB08BBE" w14:textId="77777777" w:rsidTr="00777BAB">
        <w:tc>
          <w:tcPr>
            <w:tcW w:w="704" w:type="dxa"/>
          </w:tcPr>
          <w:p w14:paraId="4DA85439" w14:textId="77777777" w:rsidR="003C0089" w:rsidRPr="00B50C21" w:rsidRDefault="003C0089" w:rsidP="00F90168">
            <w:r w:rsidRPr="00B50C21">
              <w:t>24.6</w:t>
            </w:r>
          </w:p>
        </w:tc>
        <w:tc>
          <w:tcPr>
            <w:tcW w:w="8306" w:type="dxa"/>
          </w:tcPr>
          <w:p w14:paraId="4DB3EDA4" w14:textId="44907530" w:rsidR="003C0089" w:rsidRPr="00B50C21" w:rsidRDefault="663FD236" w:rsidP="00F90168">
            <w:pPr>
              <w:jc w:val="both"/>
            </w:pPr>
            <w:r w:rsidRPr="00B50C21">
              <w:t xml:space="preserve">Affiches, (video)films, boeken en tijdschriften, foto’s, mms-afbeeldingen </w:t>
            </w:r>
            <w:r w:rsidR="00260F0E" w:rsidRPr="00B50C21">
              <w:t>etc.</w:t>
            </w:r>
            <w:r w:rsidRPr="00B50C21">
              <w:t xml:space="preserve"> met een dergelijke inhoud mogen niet worden meegebracht en/of verspreid. </w:t>
            </w:r>
          </w:p>
        </w:tc>
      </w:tr>
      <w:tr w:rsidR="00B50C21" w:rsidRPr="00B50C21" w14:paraId="4202D441" w14:textId="77777777" w:rsidTr="00777BAB">
        <w:tc>
          <w:tcPr>
            <w:tcW w:w="704" w:type="dxa"/>
          </w:tcPr>
          <w:p w14:paraId="31ED9F5D" w14:textId="77777777" w:rsidR="003C0089" w:rsidRPr="00B50C21" w:rsidRDefault="003C0089" w:rsidP="00F90168">
            <w:r w:rsidRPr="00B50C21">
              <w:t>24.7</w:t>
            </w:r>
          </w:p>
        </w:tc>
        <w:tc>
          <w:tcPr>
            <w:tcW w:w="8306" w:type="dxa"/>
          </w:tcPr>
          <w:p w14:paraId="04077420" w14:textId="53F494C2" w:rsidR="003C0089" w:rsidRPr="00B50C21" w:rsidRDefault="663FD236" w:rsidP="00F90168">
            <w:pPr>
              <w:jc w:val="both"/>
            </w:pPr>
            <w:r w:rsidRPr="00B50C21">
              <w:t xml:space="preserve">In verband met klachten m.b.t. seksisme, seksuele intimidatie, ongewenste intimiteiten, racistische uitlatingen, agressief gedrag en (verbale, lichamelijke en geestelijke) intimidatie heeft de school een klachtenregeling opgesteld. Elke </w:t>
            </w:r>
            <w:r w:rsidR="00260F0E" w:rsidRPr="00B50C21">
              <w:t>directbetrokkene</w:t>
            </w:r>
            <w:r w:rsidRPr="00B50C21">
              <w:t xml:space="preserve"> die zich slachtoffer voelt van dergelijke ernstige zaken, kan een onderbouwde en gemotiveerde klacht (mondeling of schriftelijk) indienen via de vertrouwenspersonen van de school dan wel via een vertrouwenspersoon van SVO|PL. Deze laatste heeft geen binding met de school en is geheel onafhankelijk. Voor de verdere procedure verwijzen wij naar de klachtenregeling.</w:t>
            </w:r>
          </w:p>
          <w:p w14:paraId="2CFEB216" w14:textId="77777777" w:rsidR="003C0089" w:rsidRPr="00B50C21" w:rsidRDefault="003C0089" w:rsidP="00F90168">
            <w:pPr>
              <w:jc w:val="both"/>
            </w:pPr>
          </w:p>
        </w:tc>
      </w:tr>
    </w:tbl>
    <w:p w14:paraId="0195886D" w14:textId="5F042AD6" w:rsidR="003C0089" w:rsidRPr="00777BAB" w:rsidRDefault="663FD236" w:rsidP="00777BAB">
      <w:pPr>
        <w:pStyle w:val="Kop2"/>
        <w:numPr>
          <w:ilvl w:val="0"/>
          <w:numId w:val="9"/>
        </w:numPr>
      </w:pPr>
      <w:r w:rsidRPr="00777BAB">
        <w:t xml:space="preserve">Genotmiddelen </w:t>
      </w:r>
    </w:p>
    <w:p w14:paraId="609F63A9" w14:textId="77777777" w:rsidR="003C0089" w:rsidRPr="00777BAB" w:rsidRDefault="663FD236" w:rsidP="00777BAB">
      <w:pPr>
        <w:pStyle w:val="Kop3"/>
      </w:pPr>
      <w:r w:rsidRPr="00777BAB">
        <w:t xml:space="preserve"> Roken</w:t>
      </w:r>
    </w:p>
    <w:tbl>
      <w:tblPr>
        <w:tblStyle w:val="Tabelraster"/>
        <w:tblW w:w="0" w:type="auto"/>
        <w:tblLook w:val="04A0" w:firstRow="1" w:lastRow="0" w:firstColumn="1" w:lastColumn="0" w:noHBand="0" w:noVBand="1"/>
      </w:tblPr>
      <w:tblGrid>
        <w:gridCol w:w="774"/>
        <w:gridCol w:w="8242"/>
      </w:tblGrid>
      <w:tr w:rsidR="00B50C21" w:rsidRPr="00B50C21" w14:paraId="13A600E4" w14:textId="77777777" w:rsidTr="009F1BF9">
        <w:tc>
          <w:tcPr>
            <w:tcW w:w="704" w:type="dxa"/>
          </w:tcPr>
          <w:p w14:paraId="5DBF2EB9" w14:textId="77777777" w:rsidR="003C0089" w:rsidRPr="00B50C21" w:rsidRDefault="663FD236" w:rsidP="00F90168">
            <w:r w:rsidRPr="00B50C21">
              <w:t>25.1.1</w:t>
            </w:r>
          </w:p>
        </w:tc>
        <w:tc>
          <w:tcPr>
            <w:tcW w:w="8306" w:type="dxa"/>
          </w:tcPr>
          <w:p w14:paraId="0A705CD5" w14:textId="77777777" w:rsidR="003C0089" w:rsidRPr="00B50C21" w:rsidRDefault="663FD236" w:rsidP="00F90168">
            <w:pPr>
              <w:jc w:val="both"/>
            </w:pPr>
            <w:r w:rsidRPr="00B50C21">
              <w:t>Elektronische sigaretten en shishapennen dan wel vergelijkbare producten vallen onder dezelfde, hieronder vermelde regels ten aanzien van het roken.</w:t>
            </w:r>
          </w:p>
        </w:tc>
      </w:tr>
      <w:tr w:rsidR="00B50C21" w:rsidRPr="00B50C21" w14:paraId="70C1DEE8" w14:textId="77777777" w:rsidTr="009F1BF9">
        <w:tc>
          <w:tcPr>
            <w:tcW w:w="704" w:type="dxa"/>
          </w:tcPr>
          <w:p w14:paraId="627CF66E" w14:textId="77777777" w:rsidR="003C0089" w:rsidRPr="00B50C21" w:rsidRDefault="663FD236" w:rsidP="00F90168">
            <w:r w:rsidRPr="00B50C21">
              <w:t>25.1.2</w:t>
            </w:r>
          </w:p>
        </w:tc>
        <w:tc>
          <w:tcPr>
            <w:tcW w:w="8306" w:type="dxa"/>
          </w:tcPr>
          <w:p w14:paraId="6F06BE5D" w14:textId="53869DBC" w:rsidR="003C0089" w:rsidRPr="00B50C21" w:rsidRDefault="663FD236" w:rsidP="00284EAB">
            <w:pPr>
              <w:jc w:val="both"/>
            </w:pPr>
            <w:r w:rsidRPr="00B50C21">
              <w:t xml:space="preserve">In het schoolgebouw wordt niet gerookt. Onze school is een openbaar gebouw. Volgens de wet mag daar niet worden gerookt. </w:t>
            </w:r>
            <w:r w:rsidR="00284EAB">
              <w:t>Ook op het schoolterrein wordt niet gerookt.</w:t>
            </w:r>
            <w:r w:rsidRPr="00B50C21">
              <w:t xml:space="preserve"> </w:t>
            </w:r>
          </w:p>
        </w:tc>
      </w:tr>
      <w:tr w:rsidR="00B50C21" w:rsidRPr="00B50C21" w14:paraId="24247CDA" w14:textId="77777777" w:rsidTr="009F1BF9">
        <w:tc>
          <w:tcPr>
            <w:tcW w:w="704" w:type="dxa"/>
          </w:tcPr>
          <w:p w14:paraId="5891647D" w14:textId="77777777" w:rsidR="003C0089" w:rsidRPr="00B50C21" w:rsidRDefault="663FD236" w:rsidP="00F90168">
            <w:r w:rsidRPr="00B50C21">
              <w:t>25.1.3</w:t>
            </w:r>
          </w:p>
        </w:tc>
        <w:tc>
          <w:tcPr>
            <w:tcW w:w="8306" w:type="dxa"/>
          </w:tcPr>
          <w:p w14:paraId="5CC8F323" w14:textId="456F4706" w:rsidR="003C0089" w:rsidRPr="00B50C21" w:rsidRDefault="663FD236" w:rsidP="00F90168">
            <w:pPr>
              <w:jc w:val="both"/>
            </w:pPr>
            <w:r w:rsidRPr="00B50C21">
              <w:t xml:space="preserve">Tijdens (leerling)activiteiten die buiten de lesuren worden gehouden, geldt de volgende regel: er mag, op een daarvoor aangewezen plaats, alleen gerookt worden door leerlingen als dat van tevoren is afgesproken. Daarbij geldt als regel dat men ophoudt met roken zodra anderen daarvan hinder ondervinden. </w:t>
            </w:r>
          </w:p>
        </w:tc>
      </w:tr>
      <w:tr w:rsidR="00B50C21" w:rsidRPr="00B50C21" w14:paraId="692288A7" w14:textId="77777777" w:rsidTr="009F1BF9">
        <w:tc>
          <w:tcPr>
            <w:tcW w:w="704" w:type="dxa"/>
          </w:tcPr>
          <w:p w14:paraId="26D689B1" w14:textId="77777777" w:rsidR="003C0089" w:rsidRPr="00B50C21" w:rsidRDefault="663FD236" w:rsidP="00F90168">
            <w:r w:rsidRPr="00B50C21">
              <w:t>25.1.4</w:t>
            </w:r>
          </w:p>
        </w:tc>
        <w:tc>
          <w:tcPr>
            <w:tcW w:w="8306" w:type="dxa"/>
          </w:tcPr>
          <w:p w14:paraId="0F6D249E" w14:textId="77777777" w:rsidR="003C0089" w:rsidRPr="00B50C21" w:rsidRDefault="663FD236" w:rsidP="00F90168">
            <w:pPr>
              <w:jc w:val="both"/>
            </w:pPr>
            <w:r w:rsidRPr="00B50C21">
              <w:t xml:space="preserve">In gevallen die niet in de voorgaande regels worden genoemd, beslist de schoolleiding. </w:t>
            </w:r>
          </w:p>
        </w:tc>
      </w:tr>
    </w:tbl>
    <w:p w14:paraId="72F95F60" w14:textId="77777777" w:rsidR="009F1BF9" w:rsidRDefault="009F1BF9" w:rsidP="003C0089">
      <w:pPr>
        <w:jc w:val="both"/>
      </w:pPr>
    </w:p>
    <w:p w14:paraId="6CE164E7" w14:textId="0B811B1A" w:rsidR="003C0089" w:rsidRPr="00B50C21" w:rsidRDefault="663FD236" w:rsidP="003C0089">
      <w:pPr>
        <w:jc w:val="both"/>
      </w:pPr>
      <w:r w:rsidRPr="00B50C21">
        <w:lastRenderedPageBreak/>
        <w:t>Wanneer iemand de regels over roken overtreedt, wordt hij hierop aangesproken. Bij herhaling volgt een gesprek en wordt de leerling bestraft door nablijven na schooltijd en het maken van een extra opdracht. Bovendien worden de ouders op de hoogte gesteld.</w:t>
      </w:r>
    </w:p>
    <w:p w14:paraId="1DE8E3E3" w14:textId="77777777" w:rsidR="003C0089" w:rsidRPr="00777BAB" w:rsidRDefault="663FD236" w:rsidP="00777BAB">
      <w:pPr>
        <w:pStyle w:val="Kop3"/>
      </w:pPr>
      <w:r w:rsidRPr="00777BAB">
        <w:t>Alcohol</w:t>
      </w:r>
    </w:p>
    <w:tbl>
      <w:tblPr>
        <w:tblStyle w:val="Tabelraster"/>
        <w:tblW w:w="0" w:type="auto"/>
        <w:tblLook w:val="04A0" w:firstRow="1" w:lastRow="0" w:firstColumn="1" w:lastColumn="0" w:noHBand="0" w:noVBand="1"/>
      </w:tblPr>
      <w:tblGrid>
        <w:gridCol w:w="774"/>
        <w:gridCol w:w="8242"/>
      </w:tblGrid>
      <w:tr w:rsidR="00B50C21" w:rsidRPr="00B50C21" w14:paraId="68121192" w14:textId="77777777" w:rsidTr="009F1BF9">
        <w:tc>
          <w:tcPr>
            <w:tcW w:w="704" w:type="dxa"/>
          </w:tcPr>
          <w:p w14:paraId="0A7B3996" w14:textId="77777777" w:rsidR="003C0089" w:rsidRPr="00B50C21" w:rsidRDefault="663FD236" w:rsidP="00F90168">
            <w:r w:rsidRPr="00B50C21">
              <w:t>25.2.1</w:t>
            </w:r>
          </w:p>
        </w:tc>
        <w:tc>
          <w:tcPr>
            <w:tcW w:w="8306" w:type="dxa"/>
          </w:tcPr>
          <w:p w14:paraId="345CD2DC" w14:textId="77777777" w:rsidR="003C0089" w:rsidRPr="00B50C21" w:rsidRDefault="663FD236" w:rsidP="00F90168">
            <w:pPr>
              <w:jc w:val="both"/>
            </w:pPr>
            <w:r w:rsidRPr="00B50C21">
              <w:t>Op school is het tijdens lesdagen en op tijden waarop werk ten behoeve van het onderwijs wordt verricht, niet toegestaan onder invloed van alcohol te zijn. Wanneer een leerling onder invloed op school of de aangegeven plek van de activiteit verschijnt, zullen de ouders gewaarschuwd worden en zal hen verzocht worden hun zoon/dochter op te halen.</w:t>
            </w:r>
          </w:p>
        </w:tc>
      </w:tr>
      <w:tr w:rsidR="00B50C21" w:rsidRPr="00B50C21" w14:paraId="496682D5" w14:textId="77777777" w:rsidTr="009F1BF9">
        <w:tc>
          <w:tcPr>
            <w:tcW w:w="704" w:type="dxa"/>
          </w:tcPr>
          <w:p w14:paraId="1838EB1A" w14:textId="77777777" w:rsidR="003C0089" w:rsidRPr="00B50C21" w:rsidRDefault="663FD236" w:rsidP="00F90168">
            <w:r w:rsidRPr="00B50C21">
              <w:t>25.2.2</w:t>
            </w:r>
          </w:p>
        </w:tc>
        <w:tc>
          <w:tcPr>
            <w:tcW w:w="8306" w:type="dxa"/>
          </w:tcPr>
          <w:p w14:paraId="5AA00ED9" w14:textId="77777777" w:rsidR="003C0089" w:rsidRPr="00B50C21" w:rsidRDefault="663FD236" w:rsidP="00F90168">
            <w:pPr>
              <w:jc w:val="both"/>
            </w:pPr>
            <w:r w:rsidRPr="00B50C21">
              <w:t xml:space="preserve">Volgens de wet is het verboden alcohol te verkopen aan personen onder de 18 jaar. Op schoolfeesten, werkweken en andere bijeenkomsten c.q. activiteiten van de leerlingen van de school worden geen alcoholhoudende dranken verstrekt aan leerlingen onder de 18. </w:t>
            </w:r>
          </w:p>
        </w:tc>
      </w:tr>
      <w:tr w:rsidR="00B50C21" w:rsidRPr="00B50C21" w14:paraId="796F196E" w14:textId="77777777" w:rsidTr="009F1BF9">
        <w:tc>
          <w:tcPr>
            <w:tcW w:w="704" w:type="dxa"/>
          </w:tcPr>
          <w:p w14:paraId="7CB603B6" w14:textId="77777777" w:rsidR="003C0089" w:rsidRPr="00B50C21" w:rsidRDefault="663FD236" w:rsidP="00F90168">
            <w:r w:rsidRPr="00B50C21">
              <w:t>25.2.3</w:t>
            </w:r>
          </w:p>
        </w:tc>
        <w:tc>
          <w:tcPr>
            <w:tcW w:w="8306" w:type="dxa"/>
          </w:tcPr>
          <w:p w14:paraId="6DB95141" w14:textId="77777777" w:rsidR="003C0089" w:rsidRPr="00B50C21" w:rsidRDefault="663FD236" w:rsidP="00F90168">
            <w:pPr>
              <w:jc w:val="both"/>
            </w:pPr>
            <w:r w:rsidRPr="00B50C21">
              <w:t>Het is verboden om op school, schoolfeesten, projectweken, een- of meerdaagse schoolreizen, uitwisselingen en andere onder de verantwoordelijkheid van de school georganiseerde bijeenkomsten alcoholhoudende drank bij zich te hebben. De school is gerechtigd een leerling de toegang tot een activiteit te ontzeggen als het vermoeden bestaat dat de leerling onder invloed van alcohol is.</w:t>
            </w:r>
          </w:p>
        </w:tc>
      </w:tr>
    </w:tbl>
    <w:p w14:paraId="5E50BB42" w14:textId="77777777" w:rsidR="009F1BF9" w:rsidRDefault="009F1BF9" w:rsidP="003C0089">
      <w:pPr>
        <w:jc w:val="both"/>
      </w:pPr>
    </w:p>
    <w:p w14:paraId="362F83AD" w14:textId="628D35AB" w:rsidR="003C0089" w:rsidRPr="00B50C21" w:rsidRDefault="663FD236" w:rsidP="003C0089">
      <w:pPr>
        <w:jc w:val="both"/>
      </w:pPr>
      <w:r w:rsidRPr="00B50C21">
        <w:t>Wanneer iemand de alcoholregels overtreedt, volgt een gesprek. Afhankelijk van de ernst van de overtreding en bij herhaling volgt schorsing. Wanneer de overtreding tijdens een buitenschoolse activiteit plaatsvindt, volgt bovendien uitsluiting van de activiteit of van de eerstvolgende activiteit(en).</w:t>
      </w:r>
    </w:p>
    <w:p w14:paraId="57DB6148" w14:textId="77777777" w:rsidR="003C0089" w:rsidRPr="00777BAB" w:rsidRDefault="663FD236" w:rsidP="00777BAB">
      <w:pPr>
        <w:pStyle w:val="Kop3"/>
      </w:pPr>
      <w:r w:rsidRPr="00777BAB">
        <w:t xml:space="preserve">Cannabis </w:t>
      </w:r>
    </w:p>
    <w:p w14:paraId="162FF468" w14:textId="77777777" w:rsidR="003C0089" w:rsidRPr="00B50C21" w:rsidRDefault="663FD236" w:rsidP="003C0089">
      <w:pPr>
        <w:jc w:val="both"/>
      </w:pPr>
      <w:r w:rsidRPr="00B50C21">
        <w:t>Met cannabis wordt bedoeld: marihuana, wiet, hasj, en alle andere producten waarin cannabis verwerkt is.</w:t>
      </w:r>
    </w:p>
    <w:tbl>
      <w:tblPr>
        <w:tblStyle w:val="Tabelraster"/>
        <w:tblW w:w="0" w:type="auto"/>
        <w:tblLook w:val="04A0" w:firstRow="1" w:lastRow="0" w:firstColumn="1" w:lastColumn="0" w:noHBand="0" w:noVBand="1"/>
      </w:tblPr>
      <w:tblGrid>
        <w:gridCol w:w="846"/>
        <w:gridCol w:w="8164"/>
      </w:tblGrid>
      <w:tr w:rsidR="00B50C21" w:rsidRPr="00B50C21" w14:paraId="6945FD18" w14:textId="77777777" w:rsidTr="009F1BF9">
        <w:tc>
          <w:tcPr>
            <w:tcW w:w="846" w:type="dxa"/>
          </w:tcPr>
          <w:p w14:paraId="48BFE6D0" w14:textId="77777777" w:rsidR="003C0089" w:rsidRPr="00B50C21" w:rsidRDefault="663FD236" w:rsidP="00F90168">
            <w:pPr>
              <w:jc w:val="both"/>
            </w:pPr>
            <w:r w:rsidRPr="00B50C21">
              <w:t>25.3.1</w:t>
            </w:r>
          </w:p>
        </w:tc>
        <w:tc>
          <w:tcPr>
            <w:tcW w:w="8164" w:type="dxa"/>
          </w:tcPr>
          <w:p w14:paraId="050699C6" w14:textId="77777777" w:rsidR="003C0089" w:rsidRPr="00B50C21" w:rsidRDefault="663FD236" w:rsidP="00F90168">
            <w:pPr>
              <w:jc w:val="both"/>
            </w:pPr>
            <w:r w:rsidRPr="00B50C21">
              <w:t>Het is volgens de wet verboden cannabisproducten in bezit te hebben, te verhandelen of te gebruiken. Op school is het bezit van cannabisproducten verboden.</w:t>
            </w:r>
          </w:p>
        </w:tc>
      </w:tr>
      <w:tr w:rsidR="00B50C21" w:rsidRPr="00B50C21" w14:paraId="5BC89927" w14:textId="77777777" w:rsidTr="009F1BF9">
        <w:tc>
          <w:tcPr>
            <w:tcW w:w="846" w:type="dxa"/>
          </w:tcPr>
          <w:p w14:paraId="3D0B7C74" w14:textId="77777777" w:rsidR="003C0089" w:rsidRPr="00B50C21" w:rsidRDefault="663FD236" w:rsidP="00F90168">
            <w:pPr>
              <w:jc w:val="both"/>
            </w:pPr>
            <w:r w:rsidRPr="00B50C21">
              <w:t>25.3.2</w:t>
            </w:r>
          </w:p>
        </w:tc>
        <w:tc>
          <w:tcPr>
            <w:tcW w:w="8164" w:type="dxa"/>
          </w:tcPr>
          <w:p w14:paraId="7CB235D8" w14:textId="77777777" w:rsidR="003C0089" w:rsidRPr="00B50C21" w:rsidRDefault="663FD236" w:rsidP="00F90168">
            <w:pPr>
              <w:jc w:val="both"/>
            </w:pPr>
            <w:r w:rsidRPr="00B50C21">
              <w:t>Op school mag men niet onder invloed zijn van cannabis. Wanneer een leerling onder invloed op school of de aangegeven plek van de activiteit verschijnt, zullen de ouders gewaarschuwd worden en zal hen verzocht worden hun zoon/dochter op te halen.</w:t>
            </w:r>
          </w:p>
        </w:tc>
      </w:tr>
      <w:tr w:rsidR="00B50C21" w:rsidRPr="00B50C21" w14:paraId="69AB7851" w14:textId="77777777" w:rsidTr="009F1BF9">
        <w:tc>
          <w:tcPr>
            <w:tcW w:w="846" w:type="dxa"/>
          </w:tcPr>
          <w:p w14:paraId="39A84669" w14:textId="77777777" w:rsidR="003C0089" w:rsidRPr="00B50C21" w:rsidRDefault="663FD236" w:rsidP="00F90168">
            <w:pPr>
              <w:jc w:val="both"/>
            </w:pPr>
            <w:r w:rsidRPr="00B50C21">
              <w:t>25.3.3</w:t>
            </w:r>
          </w:p>
        </w:tc>
        <w:tc>
          <w:tcPr>
            <w:tcW w:w="8164" w:type="dxa"/>
          </w:tcPr>
          <w:p w14:paraId="07A1EA70" w14:textId="77777777" w:rsidR="003C0089" w:rsidRPr="00B50C21" w:rsidRDefault="663FD236" w:rsidP="00F90168">
            <w:pPr>
              <w:jc w:val="both"/>
            </w:pPr>
            <w:r w:rsidRPr="00B50C21">
              <w:t>Op schoolfeesten, projectweken, (een- of meerdaagse) schoolreizen, uitwisselingsprojecten en andere (feestelijke) bijeenkomsten verkeert men niet onder invloed van cannabis. De school is gerechtigd een leerling de toegang tot een activiteit te ontzeggen als het vermoeden bestaat dat de leerling onder invloed van cannabisproducten is.</w:t>
            </w:r>
          </w:p>
        </w:tc>
      </w:tr>
    </w:tbl>
    <w:p w14:paraId="6F5C2844" w14:textId="77777777" w:rsidR="009F1BF9" w:rsidRDefault="009F1BF9" w:rsidP="003C0089">
      <w:pPr>
        <w:jc w:val="both"/>
      </w:pPr>
    </w:p>
    <w:p w14:paraId="7233AD04" w14:textId="7BC27DAC" w:rsidR="003C0089" w:rsidRPr="00B50C21" w:rsidRDefault="663FD236" w:rsidP="003C0089">
      <w:pPr>
        <w:jc w:val="both"/>
      </w:pPr>
      <w:r w:rsidRPr="00B50C21">
        <w:t>Wanneer iemand de regels over cannabis overtreedt, volgt een gesprek. Afhankelijk van de ernst van de overtreding en bij herhaling volgt schorsing. Wanneer de overtreding tijdens een buitenschoolse activiteit plaatsvindt, volgt uitsluiting van die activiteit of van de eerstvolgende activiteit(en). Wanneer er sprake is van handel (dealen) in cannabisproducten, schakelt de directie de politie in en volgt verwijdering van school.</w:t>
      </w:r>
    </w:p>
    <w:p w14:paraId="43815A61" w14:textId="77777777" w:rsidR="003C0089" w:rsidRPr="00777BAB" w:rsidRDefault="663FD236" w:rsidP="00777BAB">
      <w:pPr>
        <w:pStyle w:val="Kop3"/>
      </w:pPr>
      <w:r w:rsidRPr="00777BAB">
        <w:t>Overige drugs (waaronder XTC)</w:t>
      </w:r>
    </w:p>
    <w:tbl>
      <w:tblPr>
        <w:tblStyle w:val="Tabelraster"/>
        <w:tblW w:w="0" w:type="auto"/>
        <w:tblLook w:val="04A0" w:firstRow="1" w:lastRow="0" w:firstColumn="1" w:lastColumn="0" w:noHBand="0" w:noVBand="1"/>
      </w:tblPr>
      <w:tblGrid>
        <w:gridCol w:w="846"/>
        <w:gridCol w:w="8164"/>
      </w:tblGrid>
      <w:tr w:rsidR="00B50C21" w:rsidRPr="00B50C21" w14:paraId="6B70A113" w14:textId="77777777" w:rsidTr="009F1BF9">
        <w:tc>
          <w:tcPr>
            <w:tcW w:w="846" w:type="dxa"/>
          </w:tcPr>
          <w:p w14:paraId="547512AE" w14:textId="77777777" w:rsidR="003C0089" w:rsidRPr="00B50C21" w:rsidRDefault="663FD236" w:rsidP="00F90168">
            <w:r w:rsidRPr="00B50C21">
              <w:t>25.4.1</w:t>
            </w:r>
          </w:p>
        </w:tc>
        <w:tc>
          <w:tcPr>
            <w:tcW w:w="8164" w:type="dxa"/>
          </w:tcPr>
          <w:p w14:paraId="2A5A7614" w14:textId="77777777" w:rsidR="003C0089" w:rsidRPr="00B50C21" w:rsidRDefault="663FD236" w:rsidP="00F90168">
            <w:pPr>
              <w:jc w:val="both"/>
            </w:pPr>
            <w:r w:rsidRPr="00B50C21">
              <w:t xml:space="preserve">Het in bezit hebben, verhandelen of gebruik van hier niet met name genoemde wettelijk verboden stoffen en/of andere hallucinerende stoffen is op school niet toegestaan. </w:t>
            </w:r>
          </w:p>
        </w:tc>
      </w:tr>
      <w:tr w:rsidR="00B50C21" w:rsidRPr="00B50C21" w14:paraId="640ACB83" w14:textId="77777777" w:rsidTr="009F1BF9">
        <w:tc>
          <w:tcPr>
            <w:tcW w:w="846" w:type="dxa"/>
          </w:tcPr>
          <w:p w14:paraId="5AE03E80" w14:textId="77777777" w:rsidR="003C0089" w:rsidRPr="00B50C21" w:rsidRDefault="663FD236" w:rsidP="00F90168">
            <w:r w:rsidRPr="00B50C21">
              <w:t>25.4.2</w:t>
            </w:r>
          </w:p>
        </w:tc>
        <w:tc>
          <w:tcPr>
            <w:tcW w:w="8164" w:type="dxa"/>
          </w:tcPr>
          <w:p w14:paraId="67CAA437" w14:textId="77777777" w:rsidR="003C0089" w:rsidRPr="00B50C21" w:rsidRDefault="663FD236" w:rsidP="00F90168">
            <w:pPr>
              <w:jc w:val="both"/>
            </w:pPr>
            <w:r w:rsidRPr="00B50C21">
              <w:t>Op school mag men niet onder invloed zijn van drugs. Wanneer een leerling onder invloed op school of de aangegeven plek van de activiteit verschijnt, zullen de ouders gewaarschuwd worden en zal hen verzocht worden hun zoon/dochter op te halen.</w:t>
            </w:r>
          </w:p>
        </w:tc>
      </w:tr>
    </w:tbl>
    <w:p w14:paraId="7A38B2D6" w14:textId="77777777" w:rsidR="009F1BF9" w:rsidRDefault="009F1BF9" w:rsidP="003C0089">
      <w:pPr>
        <w:jc w:val="both"/>
      </w:pPr>
    </w:p>
    <w:p w14:paraId="0D2E5242" w14:textId="0ECD6F6F" w:rsidR="003C0089" w:rsidRPr="00B50C21" w:rsidRDefault="663FD236" w:rsidP="003C0089">
      <w:pPr>
        <w:jc w:val="both"/>
      </w:pPr>
      <w:r w:rsidRPr="00B50C21">
        <w:t xml:space="preserve">Wanneer iemand de regels over overige drugs overtreedt, volgt een gesprek en een schorsing van maximaal een week. Wanneer de overtreding tijdens een buitenschoolse activiteit plaatsvindt, volgt bovendien uitsluiting van die activiteit of van de eerstvolgende activiteit(en). Bij het gebruik van en handelen in illegale drugs, schakelt de schoolleiding de politie in en volgt verwijdering van school. </w:t>
      </w:r>
    </w:p>
    <w:p w14:paraId="45167682" w14:textId="77777777" w:rsidR="003C0089" w:rsidRPr="00777BAB" w:rsidRDefault="663FD236" w:rsidP="00777BAB">
      <w:pPr>
        <w:pStyle w:val="Kop3"/>
      </w:pPr>
      <w:r w:rsidRPr="00777BAB">
        <w:t>Gokken</w:t>
      </w:r>
    </w:p>
    <w:p w14:paraId="09CD2C7A" w14:textId="77777777" w:rsidR="003C0089" w:rsidRPr="00B50C21" w:rsidRDefault="663FD236" w:rsidP="003C0089">
      <w:r w:rsidRPr="00B50C21">
        <w:t xml:space="preserve">Gokken om geld of goederen in welke vorm dan ook (kaartspelen, dobbelen, enz.), is verboden in de school en op het schoolterrein. Gokken op bijeenkomsten, die onder verantwoordelijkheid van de school worden georganiseerd, is verboden. De schoolleiding kan een uitzondering maken voor het organiseren van kansspelen waarvan de opbrengst ten goede komt aan een goed doel. </w:t>
      </w:r>
    </w:p>
    <w:p w14:paraId="1F2FF03B" w14:textId="77777777" w:rsidR="003C0089" w:rsidRPr="00B50C21" w:rsidRDefault="663FD236" w:rsidP="003C0089">
      <w:r w:rsidRPr="00B50C21">
        <w:t>Wanneer iemand de regels over gokken overtreedt, volgt een gesprek. Afhankelijk van de ernst van de overtreding en bij herhaling volgt schorsing. Wanneer de overtreding tijdens een buitenschoolse activiteit plaatsvindt, volgt bovendien uitsluiting van die activiteit of de eerstvolgende activiteiten(en).</w:t>
      </w:r>
    </w:p>
    <w:p w14:paraId="0D1FCBD9" w14:textId="7FD5713C" w:rsidR="003C0089" w:rsidRPr="00B50C21" w:rsidRDefault="663FD236" w:rsidP="003C0089">
      <w:r w:rsidRPr="00777BAB">
        <w:rPr>
          <w:rStyle w:val="Kop3Char"/>
        </w:rPr>
        <w:t>Uitzonderingen</w:t>
      </w:r>
      <w:r w:rsidR="003C0089" w:rsidRPr="00B50C21">
        <w:br/>
      </w:r>
      <w:r w:rsidRPr="00B50C21">
        <w:t xml:space="preserve">In bepaalde gevallen kan de schoolleiding besluiten van de hierboven genoemde afspraken af te wijken of afspraken aan te vullen. </w:t>
      </w:r>
    </w:p>
    <w:p w14:paraId="17DBF117" w14:textId="18093979" w:rsidR="003C0089" w:rsidRPr="00777BAB" w:rsidRDefault="663FD236" w:rsidP="00777BAB">
      <w:pPr>
        <w:pStyle w:val="Kop2"/>
        <w:numPr>
          <w:ilvl w:val="0"/>
          <w:numId w:val="9"/>
        </w:numPr>
      </w:pPr>
      <w:r w:rsidRPr="00777BAB">
        <w:t>Slotbepalingen</w:t>
      </w:r>
    </w:p>
    <w:tbl>
      <w:tblPr>
        <w:tblStyle w:val="Tabelraster"/>
        <w:tblW w:w="0" w:type="auto"/>
        <w:tblLook w:val="04A0" w:firstRow="1" w:lastRow="0" w:firstColumn="1" w:lastColumn="0" w:noHBand="0" w:noVBand="1"/>
      </w:tblPr>
      <w:tblGrid>
        <w:gridCol w:w="846"/>
        <w:gridCol w:w="8164"/>
      </w:tblGrid>
      <w:tr w:rsidR="00B50C21" w:rsidRPr="00B50C21" w14:paraId="1F0DC777" w14:textId="77777777" w:rsidTr="00777BAB">
        <w:tc>
          <w:tcPr>
            <w:tcW w:w="846" w:type="dxa"/>
          </w:tcPr>
          <w:p w14:paraId="6BBCCE1A" w14:textId="77777777" w:rsidR="003C0089" w:rsidRPr="00B50C21" w:rsidRDefault="003C0089" w:rsidP="00F90168">
            <w:r w:rsidRPr="00B50C21">
              <w:t>26.1</w:t>
            </w:r>
          </w:p>
        </w:tc>
        <w:tc>
          <w:tcPr>
            <w:tcW w:w="8164" w:type="dxa"/>
          </w:tcPr>
          <w:p w14:paraId="453BB7FA" w14:textId="77777777" w:rsidR="003C0089" w:rsidRPr="00B50C21" w:rsidRDefault="663FD236" w:rsidP="00F90168">
            <w:pPr>
              <w:jc w:val="both"/>
            </w:pPr>
            <w:r w:rsidRPr="00B50C21">
              <w:t>De leerling heeft recht op voor hem belangrijke informatie over de levensbeschouwelijke grondslag van de school en kan deze krijgen bij de schoolleiding.</w:t>
            </w:r>
          </w:p>
        </w:tc>
      </w:tr>
      <w:tr w:rsidR="00B50C21" w:rsidRPr="00B50C21" w14:paraId="4827B29F" w14:textId="77777777" w:rsidTr="00777BAB">
        <w:tc>
          <w:tcPr>
            <w:tcW w:w="846" w:type="dxa"/>
          </w:tcPr>
          <w:p w14:paraId="6EA9EB4E" w14:textId="77777777" w:rsidR="003C0089" w:rsidRPr="00B50C21" w:rsidRDefault="003C0089" w:rsidP="00F90168">
            <w:r w:rsidRPr="00B50C21">
              <w:t>26.2</w:t>
            </w:r>
          </w:p>
        </w:tc>
        <w:tc>
          <w:tcPr>
            <w:tcW w:w="8164" w:type="dxa"/>
          </w:tcPr>
          <w:p w14:paraId="07B50FB1" w14:textId="77777777" w:rsidR="003C0089" w:rsidRPr="00B50C21" w:rsidRDefault="663FD236" w:rsidP="00F90168">
            <w:pPr>
              <w:jc w:val="both"/>
            </w:pPr>
            <w:r w:rsidRPr="00B50C21">
              <w:t>De leerling heeft recht op voor hem belangrijke informatie over de inhoud van het leerprogramma en de uitvoering hiervan. Hij kan deze informatie krijgen bij de betrokken leraren. (zie ook art.7.1).</w:t>
            </w:r>
          </w:p>
        </w:tc>
      </w:tr>
      <w:tr w:rsidR="00B50C21" w:rsidRPr="00B50C21" w14:paraId="7B34834D" w14:textId="77777777" w:rsidTr="00777BAB">
        <w:tc>
          <w:tcPr>
            <w:tcW w:w="846" w:type="dxa"/>
          </w:tcPr>
          <w:p w14:paraId="35FC55E1" w14:textId="77777777" w:rsidR="003C0089" w:rsidRPr="00B50C21" w:rsidRDefault="003C0089" w:rsidP="00F90168">
            <w:r w:rsidRPr="00B50C21">
              <w:t>26.3</w:t>
            </w:r>
          </w:p>
        </w:tc>
        <w:tc>
          <w:tcPr>
            <w:tcW w:w="8164" w:type="dxa"/>
          </w:tcPr>
          <w:p w14:paraId="2C776398" w14:textId="77777777" w:rsidR="003C0089" w:rsidRPr="00B50C21" w:rsidRDefault="663FD236" w:rsidP="00F90168">
            <w:pPr>
              <w:jc w:val="both"/>
            </w:pPr>
            <w:r w:rsidRPr="00B50C21">
              <w:t>De leerling, over wie door derden informatie ten behoeve van aanmelding of sollicitatie is gevraagd, wordt hiervan tijdig op de hoogte gebracht.</w:t>
            </w:r>
          </w:p>
        </w:tc>
      </w:tr>
      <w:tr w:rsidR="00B50C21" w:rsidRPr="00B50C21" w14:paraId="130FDCA0" w14:textId="77777777" w:rsidTr="00777BAB">
        <w:tc>
          <w:tcPr>
            <w:tcW w:w="846" w:type="dxa"/>
          </w:tcPr>
          <w:p w14:paraId="289E0CF2" w14:textId="77777777" w:rsidR="003C0089" w:rsidRPr="00B50C21" w:rsidRDefault="003C0089" w:rsidP="00F90168">
            <w:r w:rsidRPr="00B50C21">
              <w:t>26.4</w:t>
            </w:r>
          </w:p>
        </w:tc>
        <w:tc>
          <w:tcPr>
            <w:tcW w:w="8164" w:type="dxa"/>
          </w:tcPr>
          <w:p w14:paraId="52637003" w14:textId="022E4FC4" w:rsidR="003C0089" w:rsidRPr="00B50C21" w:rsidRDefault="663FD236" w:rsidP="00F90168">
            <w:pPr>
              <w:jc w:val="both"/>
            </w:pPr>
            <w:r w:rsidRPr="00B50C21">
              <w:t xml:space="preserve">In alle gevallen, die van toepassing zijn op de specifieke rechten van leerlingen waarin dit statuut niet voorziet, beslist de </w:t>
            </w:r>
            <w:r w:rsidR="00284EAB">
              <w:t>algemeen directeur</w:t>
            </w:r>
            <w:r w:rsidRPr="00B50C21">
              <w:t>, zo enigszins mogelijk na overleg met de Leerlingenraad en de Medezeggenschapsraad.</w:t>
            </w:r>
          </w:p>
          <w:p w14:paraId="4BCD0399" w14:textId="77777777" w:rsidR="003C0089" w:rsidRPr="00B50C21" w:rsidRDefault="003C0089" w:rsidP="00F90168">
            <w:pPr>
              <w:jc w:val="both"/>
            </w:pPr>
          </w:p>
        </w:tc>
      </w:tr>
    </w:tbl>
    <w:p w14:paraId="628FAA02" w14:textId="197448EC" w:rsidR="003C0089" w:rsidRPr="00777BAB" w:rsidRDefault="663FD236" w:rsidP="00777BAB">
      <w:pPr>
        <w:pStyle w:val="Kop2"/>
        <w:numPr>
          <w:ilvl w:val="0"/>
          <w:numId w:val="9"/>
        </w:numPr>
      </w:pPr>
      <w:r w:rsidRPr="00777BAB">
        <w:t>Inwerkingtreding; Citeertitel</w:t>
      </w:r>
    </w:p>
    <w:tbl>
      <w:tblPr>
        <w:tblStyle w:val="Tabelraster"/>
        <w:tblW w:w="0" w:type="auto"/>
        <w:tblLook w:val="04A0" w:firstRow="1" w:lastRow="0" w:firstColumn="1" w:lastColumn="0" w:noHBand="0" w:noVBand="1"/>
      </w:tblPr>
      <w:tblGrid>
        <w:gridCol w:w="846"/>
        <w:gridCol w:w="8164"/>
      </w:tblGrid>
      <w:tr w:rsidR="00B50C21" w:rsidRPr="00B50C21" w14:paraId="17322804" w14:textId="77777777" w:rsidTr="00777BAB">
        <w:tc>
          <w:tcPr>
            <w:tcW w:w="846" w:type="dxa"/>
          </w:tcPr>
          <w:p w14:paraId="3C79FE4C" w14:textId="46A537A7" w:rsidR="003C0089" w:rsidRPr="00B50C21" w:rsidRDefault="00777BAB" w:rsidP="00F90168">
            <w:r>
              <w:t>27</w:t>
            </w:r>
            <w:r w:rsidR="003C0089" w:rsidRPr="00B50C21">
              <w:t>.1</w:t>
            </w:r>
          </w:p>
        </w:tc>
        <w:tc>
          <w:tcPr>
            <w:tcW w:w="8164" w:type="dxa"/>
          </w:tcPr>
          <w:p w14:paraId="2F1D6ED8" w14:textId="759C3EB2" w:rsidR="003C0089" w:rsidRPr="00B50C21" w:rsidRDefault="663FD236" w:rsidP="00F90168">
            <w:pPr>
              <w:jc w:val="both"/>
            </w:pPr>
            <w:r w:rsidRPr="00B50C21">
              <w:t>Dit</w:t>
            </w:r>
            <w:r w:rsidR="00E13FB0">
              <w:t xml:space="preserve"> statuut treedt in werking op 9 november 2017.</w:t>
            </w:r>
            <w:r w:rsidRPr="00B50C21">
              <w:t xml:space="preserve"> </w:t>
            </w:r>
          </w:p>
        </w:tc>
      </w:tr>
      <w:tr w:rsidR="003C0089" w:rsidRPr="00B50C21" w14:paraId="48688A2F" w14:textId="77777777" w:rsidTr="00777BAB">
        <w:tc>
          <w:tcPr>
            <w:tcW w:w="846" w:type="dxa"/>
          </w:tcPr>
          <w:p w14:paraId="7A35E93B" w14:textId="68EF08A0" w:rsidR="003C0089" w:rsidRPr="00B50C21" w:rsidRDefault="00777BAB" w:rsidP="00F90168">
            <w:r>
              <w:t>27</w:t>
            </w:r>
            <w:r w:rsidR="003C0089" w:rsidRPr="00B50C21">
              <w:t>.2</w:t>
            </w:r>
          </w:p>
        </w:tc>
        <w:tc>
          <w:tcPr>
            <w:tcW w:w="8164" w:type="dxa"/>
          </w:tcPr>
          <w:p w14:paraId="01417D17" w14:textId="7B68363E" w:rsidR="003C0089" w:rsidRPr="00B50C21" w:rsidRDefault="663FD236" w:rsidP="00F90168">
            <w:pPr>
              <w:jc w:val="both"/>
            </w:pPr>
            <w:r w:rsidRPr="00B50C21">
              <w:t xml:space="preserve">Dit statuut kan worden aangehaald als ‘Leerlingenstatuut Beroepscollege Parkstad Limburg locatie </w:t>
            </w:r>
            <w:r w:rsidR="00723D38" w:rsidRPr="00B50C21">
              <w:t>Brandenberg</w:t>
            </w:r>
            <w:r w:rsidRPr="00B50C21">
              <w:t xml:space="preserve">’. </w:t>
            </w:r>
          </w:p>
        </w:tc>
      </w:tr>
    </w:tbl>
    <w:p w14:paraId="170ECEF1" w14:textId="53EABDEE" w:rsidR="00AA3B47" w:rsidRPr="00B50C21" w:rsidRDefault="00AA3B47" w:rsidP="00ED2564">
      <w:pPr>
        <w:pStyle w:val="Kop2"/>
        <w:rPr>
          <w:color w:val="auto"/>
        </w:rPr>
      </w:pPr>
    </w:p>
    <w:sectPr w:rsidR="00AA3B47" w:rsidRPr="00B50C21" w:rsidSect="00AA3B47">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6398" w14:textId="77777777" w:rsidR="00FC1AAC" w:rsidRDefault="00FC1AAC" w:rsidP="0021036A">
      <w:pPr>
        <w:spacing w:after="0" w:line="240" w:lineRule="auto"/>
      </w:pPr>
      <w:r>
        <w:separator/>
      </w:r>
    </w:p>
  </w:endnote>
  <w:endnote w:type="continuationSeparator" w:id="0">
    <w:p w14:paraId="2499A008" w14:textId="77777777" w:rsidR="00FC1AAC" w:rsidRDefault="00FC1AAC" w:rsidP="0021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B7AC" w14:textId="31F4C042" w:rsidR="001D5B4E" w:rsidRDefault="001D5B4E" w:rsidP="00F90168">
    <w:pPr>
      <w:pStyle w:val="Voettekst"/>
      <w:tabs>
        <w:tab w:val="right" w:pos="13183"/>
      </w:tabs>
    </w:pPr>
    <w:r w:rsidRPr="00D02FE1">
      <w:t>Documentnr.:</w:t>
    </w:r>
    <w:r w:rsidRPr="00DC0EE2">
      <w:t xml:space="preserve"> </w:t>
    </w:r>
    <w:sdt>
      <w:sdtPr>
        <w:alias w:val="Waarde van de document-id"/>
        <w:tag w:val="_dlc_DocId"/>
        <w:id w:val="670218083"/>
        <w:lock w:val="contentLocked"/>
        <w:placeholder>
          <w:docPart w:val="10A34C0907C94AAF80AB3F66B6CFDC2D"/>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t>VEILIGHEID-1140744568-34</w:t>
        </w:r>
      </w:sdtContent>
    </w:sdt>
    <w:r>
      <w:t xml:space="preserve">      </w:t>
    </w:r>
  </w:p>
  <w:p w14:paraId="62740644" w14:textId="5E7372F8" w:rsidR="001D5B4E" w:rsidRDefault="001D5B4E" w:rsidP="0021036A">
    <w:pPr>
      <w:pStyle w:val="Voettekst"/>
      <w:tabs>
        <w:tab w:val="right" w:pos="13183"/>
      </w:tabs>
    </w:pPr>
    <w:r w:rsidRPr="00D02FE1">
      <w:t xml:space="preserve">Opsteller: </w:t>
    </w:r>
    <w:sdt>
      <w:sdtPr>
        <w:alias w:val="Auteur"/>
        <w:tag w:val=""/>
        <w:id w:val="-1155981404"/>
        <w:placeholder>
          <w:docPart w:val="07D4E913E66F4CCFA0CCEFC7FDA1EF3A"/>
        </w:placeholder>
        <w:dataBinding w:prefixMappings="xmlns:ns0='http://purl.org/dc/elements/1.1/' xmlns:ns1='http://schemas.openxmlformats.org/package/2006/metadata/core-properties' " w:xpath="/ns1:coreProperties[1]/ns0:creator[1]" w:storeItemID="{6C3C8BC8-F283-45AE-878A-BAB7291924A1}"/>
        <w:text/>
      </w:sdtPr>
      <w:sdtEndPr/>
      <w:sdtContent>
        <w:r>
          <w:t>Sjef Dooper</w:t>
        </w:r>
      </w:sdtContent>
    </w:sdt>
    <w:r w:rsidRPr="00D02FE1">
      <w:tab/>
    </w:r>
    <w:r>
      <w:t xml:space="preserve">Datum: </w:t>
    </w:r>
    <w:r>
      <w:fldChar w:fldCharType="begin"/>
    </w:r>
    <w:r>
      <w:instrText xml:space="preserve"> SAVEDATE  \@ "d-M-yyyy HH:mm"  \* MERGEFORMAT </w:instrText>
    </w:r>
    <w:r>
      <w:fldChar w:fldCharType="separate"/>
    </w:r>
    <w:r w:rsidR="00307E92">
      <w:rPr>
        <w:noProof/>
      </w:rPr>
      <w:t>3-11-2019 12:54</w:t>
    </w:r>
    <w:r>
      <w:fldChar w:fldCharType="end"/>
    </w:r>
    <w:r w:rsidRPr="00D02FE1">
      <w:tab/>
      <w:t xml:space="preserve">Pagina </w:t>
    </w:r>
    <w:r w:rsidRPr="00D02FE1">
      <w:fldChar w:fldCharType="begin"/>
    </w:r>
    <w:r w:rsidRPr="00D02FE1">
      <w:instrText xml:space="preserve"> PAGE </w:instrText>
    </w:r>
    <w:r w:rsidRPr="00D02FE1">
      <w:fldChar w:fldCharType="separate"/>
    </w:r>
    <w:r w:rsidR="00456391">
      <w:rPr>
        <w:noProof/>
      </w:rPr>
      <w:t>15</w:t>
    </w:r>
    <w:r w:rsidRPr="00D02FE1">
      <w:fldChar w:fldCharType="end"/>
    </w:r>
    <w:r w:rsidRPr="00D02FE1">
      <w:t xml:space="preserve"> van </w:t>
    </w:r>
    <w:r w:rsidR="00456391">
      <w:rPr>
        <w:noProof/>
      </w:rPr>
      <w:fldChar w:fldCharType="begin"/>
    </w:r>
    <w:r w:rsidR="00456391">
      <w:rPr>
        <w:noProof/>
      </w:rPr>
      <w:instrText xml:space="preserve"> NUMPAGES </w:instrText>
    </w:r>
    <w:r w:rsidR="00456391">
      <w:rPr>
        <w:noProof/>
      </w:rPr>
      <w:fldChar w:fldCharType="separate"/>
    </w:r>
    <w:r w:rsidR="00456391">
      <w:rPr>
        <w:noProof/>
      </w:rPr>
      <w:t>15</w:t>
    </w:r>
    <w:r w:rsidR="004563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9BC5" w14:textId="7D36F694" w:rsidR="001D5B4E" w:rsidRDefault="001D5B4E" w:rsidP="00F90168">
    <w:pPr>
      <w:pStyle w:val="Voettekst"/>
      <w:tabs>
        <w:tab w:val="right" w:pos="13183"/>
      </w:tabs>
    </w:pPr>
    <w:r w:rsidRPr="00D02FE1">
      <w:t>Documentnr.:</w:t>
    </w:r>
    <w:r w:rsidRPr="00DC0EE2">
      <w:t xml:space="preserve"> </w:t>
    </w:r>
    <w:sdt>
      <w:sdtPr>
        <w:alias w:val="Waarde van de document-id"/>
        <w:tag w:val="_dlc_DocId"/>
        <w:id w:val="85581019"/>
        <w:lock w:val="contentLocked"/>
        <w:placeholder>
          <w:docPart w:val="F9D7B383AE9B4C7DB1E21FB536FD5197"/>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t>VEILIGHEID-1140744568-34</w:t>
        </w:r>
      </w:sdtContent>
    </w:sdt>
    <w:r>
      <w:t xml:space="preserve">      </w:t>
    </w:r>
  </w:p>
  <w:p w14:paraId="7414C422" w14:textId="2F0F327A" w:rsidR="001D5B4E" w:rsidRDefault="001D5B4E" w:rsidP="00AA3B47">
    <w:pPr>
      <w:pStyle w:val="Voettekst"/>
      <w:tabs>
        <w:tab w:val="right" w:pos="13183"/>
      </w:tabs>
    </w:pPr>
    <w:r w:rsidRPr="00D02FE1">
      <w:t xml:space="preserve">Opsteller: </w:t>
    </w:r>
    <w:sdt>
      <w:sdtPr>
        <w:alias w:val="Auteur"/>
        <w:tag w:val=""/>
        <w:id w:val="777992254"/>
        <w:placeholder>
          <w:docPart w:val="51376E43483E432B8357018D64765A6B"/>
        </w:placeholder>
        <w:dataBinding w:prefixMappings="xmlns:ns0='http://purl.org/dc/elements/1.1/' xmlns:ns1='http://schemas.openxmlformats.org/package/2006/metadata/core-properties' " w:xpath="/ns1:coreProperties[1]/ns0:creator[1]" w:storeItemID="{6C3C8BC8-F283-45AE-878A-BAB7291924A1}"/>
        <w:text/>
      </w:sdtPr>
      <w:sdtEndPr/>
      <w:sdtContent>
        <w:r>
          <w:t>Sjef Dooper</w:t>
        </w:r>
      </w:sdtContent>
    </w:sdt>
    <w:r w:rsidRPr="00D02FE1">
      <w:tab/>
    </w:r>
    <w:r>
      <w:t xml:space="preserve">Datum: </w:t>
    </w:r>
    <w:r>
      <w:fldChar w:fldCharType="begin"/>
    </w:r>
    <w:r>
      <w:instrText xml:space="preserve"> SAVEDATE  \@ "d-M-yyyy HH:mm"  \* MERGEFORMAT </w:instrText>
    </w:r>
    <w:r>
      <w:fldChar w:fldCharType="separate"/>
    </w:r>
    <w:r w:rsidR="00307E92">
      <w:rPr>
        <w:noProof/>
      </w:rPr>
      <w:t>3-11-2019 12:54</w:t>
    </w:r>
    <w:r>
      <w:fldChar w:fldCharType="end"/>
    </w:r>
    <w:r w:rsidRPr="00D02FE1">
      <w:tab/>
      <w:t xml:space="preserve">Pagina </w:t>
    </w:r>
    <w:r w:rsidRPr="00D02FE1">
      <w:fldChar w:fldCharType="begin"/>
    </w:r>
    <w:r w:rsidRPr="00D02FE1">
      <w:instrText xml:space="preserve"> PAGE </w:instrText>
    </w:r>
    <w:r w:rsidRPr="00D02FE1">
      <w:fldChar w:fldCharType="separate"/>
    </w:r>
    <w:r w:rsidR="00456391">
      <w:rPr>
        <w:noProof/>
      </w:rPr>
      <w:t>1</w:t>
    </w:r>
    <w:r w:rsidRPr="00D02FE1">
      <w:fldChar w:fldCharType="end"/>
    </w:r>
    <w:r w:rsidRPr="00D02FE1">
      <w:t xml:space="preserve"> van </w:t>
    </w:r>
    <w:r w:rsidR="00456391">
      <w:rPr>
        <w:noProof/>
      </w:rPr>
      <w:fldChar w:fldCharType="begin"/>
    </w:r>
    <w:r w:rsidR="00456391">
      <w:rPr>
        <w:noProof/>
      </w:rPr>
      <w:instrText xml:space="preserve"> NUMPAGES </w:instrText>
    </w:r>
    <w:r w:rsidR="00456391">
      <w:rPr>
        <w:noProof/>
      </w:rPr>
      <w:fldChar w:fldCharType="separate"/>
    </w:r>
    <w:r w:rsidR="00456391">
      <w:rPr>
        <w:noProof/>
      </w:rPr>
      <w:t>15</w:t>
    </w:r>
    <w:r w:rsidR="004563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C9C9" w14:textId="77777777" w:rsidR="00FC1AAC" w:rsidRDefault="00FC1AAC" w:rsidP="0021036A">
      <w:pPr>
        <w:spacing w:after="0" w:line="240" w:lineRule="auto"/>
      </w:pPr>
      <w:r>
        <w:separator/>
      </w:r>
    </w:p>
  </w:footnote>
  <w:footnote w:type="continuationSeparator" w:id="0">
    <w:p w14:paraId="65405243" w14:textId="77777777" w:rsidR="00FC1AAC" w:rsidRDefault="00FC1AAC" w:rsidP="0021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0CC4" w14:textId="2DEEE829" w:rsidR="001D5B4E" w:rsidRDefault="001D5B4E">
    <w:pPr>
      <w:pStyle w:val="Koptekst"/>
    </w:pPr>
    <w:r>
      <w:tab/>
    </w:r>
    <w:r>
      <w:tab/>
    </w:r>
    <w:r>
      <w:rPr>
        <w:noProof/>
        <w:lang w:eastAsia="nl-NL"/>
      </w:rPr>
      <w:drawing>
        <wp:inline distT="0" distB="0" distL="0" distR="0" wp14:anchorId="47E3C418" wp14:editId="07E6B88B">
          <wp:extent cx="164752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Brandenberg.jpg"/>
                  <pic:cNvPicPr/>
                </pic:nvPicPr>
                <pic:blipFill>
                  <a:blip r:embed="rId1">
                    <a:extLst>
                      <a:ext uri="{28A0092B-C50C-407E-A947-70E740481C1C}">
                        <a14:useLocalDpi xmlns:a14="http://schemas.microsoft.com/office/drawing/2010/main" val="0"/>
                      </a:ext>
                    </a:extLst>
                  </a:blip>
                  <a:stretch>
                    <a:fillRect/>
                  </a:stretch>
                </pic:blipFill>
                <pic:spPr>
                  <a:xfrm>
                    <a:off x="0" y="0"/>
                    <a:ext cx="1666541" cy="547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58"/>
    <w:multiLevelType w:val="hybridMultilevel"/>
    <w:tmpl w:val="2FF6438A"/>
    <w:lvl w:ilvl="0" w:tplc="864812A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1824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6EE1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EA4C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E22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B6340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989F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443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EE21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6356A"/>
    <w:multiLevelType w:val="hybridMultilevel"/>
    <w:tmpl w:val="AA38D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E476BE"/>
    <w:multiLevelType w:val="hybridMultilevel"/>
    <w:tmpl w:val="59DA889C"/>
    <w:lvl w:ilvl="0" w:tplc="6B66B134">
      <w:start w:val="4"/>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C49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28B0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ED4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0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FCB5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8E5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6454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CAE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A56E6F"/>
    <w:multiLevelType w:val="hybridMultilevel"/>
    <w:tmpl w:val="EEB6863E"/>
    <w:lvl w:ilvl="0" w:tplc="64F0E58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07231E"/>
    <w:multiLevelType w:val="hybridMultilevel"/>
    <w:tmpl w:val="9FD2E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963C89"/>
    <w:multiLevelType w:val="hybridMultilevel"/>
    <w:tmpl w:val="7F542A28"/>
    <w:lvl w:ilvl="0" w:tplc="64F0E58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DB2B4F"/>
    <w:multiLevelType w:val="hybridMultilevel"/>
    <w:tmpl w:val="6568D74C"/>
    <w:lvl w:ilvl="0" w:tplc="FFB43A9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9A39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EB9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F8F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2C7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03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82A6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87B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E83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D257D1"/>
    <w:multiLevelType w:val="hybridMultilevel"/>
    <w:tmpl w:val="6486E9EE"/>
    <w:lvl w:ilvl="0" w:tplc="03FE6A6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CB0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9A5B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C07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F855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0A6C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84E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E58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B8A0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27390A"/>
    <w:multiLevelType w:val="hybridMultilevel"/>
    <w:tmpl w:val="DB087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EB618F"/>
    <w:multiLevelType w:val="hybridMultilevel"/>
    <w:tmpl w:val="E2043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63"/>
    <w:rsid w:val="00036449"/>
    <w:rsid w:val="00054E6A"/>
    <w:rsid w:val="00055864"/>
    <w:rsid w:val="00085746"/>
    <w:rsid w:val="000867D7"/>
    <w:rsid w:val="000D5D65"/>
    <w:rsid w:val="000F2DD4"/>
    <w:rsid w:val="001138D3"/>
    <w:rsid w:val="001275D1"/>
    <w:rsid w:val="00144792"/>
    <w:rsid w:val="00197CB6"/>
    <w:rsid w:val="001A7E3D"/>
    <w:rsid w:val="001B4434"/>
    <w:rsid w:val="001C4783"/>
    <w:rsid w:val="001D5B4E"/>
    <w:rsid w:val="001F14F0"/>
    <w:rsid w:val="0021036A"/>
    <w:rsid w:val="00260F0E"/>
    <w:rsid w:val="00284EAB"/>
    <w:rsid w:val="002D2C7F"/>
    <w:rsid w:val="002D57F8"/>
    <w:rsid w:val="00303BAA"/>
    <w:rsid w:val="00305E92"/>
    <w:rsid w:val="00307E92"/>
    <w:rsid w:val="00356B0C"/>
    <w:rsid w:val="00367CFD"/>
    <w:rsid w:val="00377026"/>
    <w:rsid w:val="00381D9A"/>
    <w:rsid w:val="003868E9"/>
    <w:rsid w:val="003A41D1"/>
    <w:rsid w:val="003C0089"/>
    <w:rsid w:val="00427481"/>
    <w:rsid w:val="00456391"/>
    <w:rsid w:val="004668FC"/>
    <w:rsid w:val="00470797"/>
    <w:rsid w:val="004E4F37"/>
    <w:rsid w:val="004F6C68"/>
    <w:rsid w:val="005204D8"/>
    <w:rsid w:val="00526692"/>
    <w:rsid w:val="00542D86"/>
    <w:rsid w:val="00544957"/>
    <w:rsid w:val="00553AA0"/>
    <w:rsid w:val="0057207B"/>
    <w:rsid w:val="005A204D"/>
    <w:rsid w:val="005C507B"/>
    <w:rsid w:val="005D6596"/>
    <w:rsid w:val="0065656B"/>
    <w:rsid w:val="00663F43"/>
    <w:rsid w:val="00664746"/>
    <w:rsid w:val="006C13FA"/>
    <w:rsid w:val="006F1E24"/>
    <w:rsid w:val="00723D38"/>
    <w:rsid w:val="00731DF5"/>
    <w:rsid w:val="00751AAF"/>
    <w:rsid w:val="007607F0"/>
    <w:rsid w:val="00777BAB"/>
    <w:rsid w:val="007C1893"/>
    <w:rsid w:val="007C64CF"/>
    <w:rsid w:val="007D063A"/>
    <w:rsid w:val="007F0E2A"/>
    <w:rsid w:val="007F49B8"/>
    <w:rsid w:val="007F4BBC"/>
    <w:rsid w:val="00802858"/>
    <w:rsid w:val="00856038"/>
    <w:rsid w:val="00856DEA"/>
    <w:rsid w:val="0087355D"/>
    <w:rsid w:val="00882FEB"/>
    <w:rsid w:val="00897169"/>
    <w:rsid w:val="008D4D26"/>
    <w:rsid w:val="00910F87"/>
    <w:rsid w:val="00933197"/>
    <w:rsid w:val="00957413"/>
    <w:rsid w:val="00967B03"/>
    <w:rsid w:val="009828C5"/>
    <w:rsid w:val="00983BBA"/>
    <w:rsid w:val="00993325"/>
    <w:rsid w:val="009A2F8D"/>
    <w:rsid w:val="009A409C"/>
    <w:rsid w:val="009E4F34"/>
    <w:rsid w:val="009F1BF9"/>
    <w:rsid w:val="00A24E58"/>
    <w:rsid w:val="00A43B17"/>
    <w:rsid w:val="00A47BF1"/>
    <w:rsid w:val="00A5711F"/>
    <w:rsid w:val="00A802AC"/>
    <w:rsid w:val="00A8293B"/>
    <w:rsid w:val="00AA2CB4"/>
    <w:rsid w:val="00AA3B47"/>
    <w:rsid w:val="00AA4599"/>
    <w:rsid w:val="00AB6E6A"/>
    <w:rsid w:val="00AC3BED"/>
    <w:rsid w:val="00AF630F"/>
    <w:rsid w:val="00B50C21"/>
    <w:rsid w:val="00BA7BBE"/>
    <w:rsid w:val="00BF0B1C"/>
    <w:rsid w:val="00BF183B"/>
    <w:rsid w:val="00C03EBA"/>
    <w:rsid w:val="00C05293"/>
    <w:rsid w:val="00C57247"/>
    <w:rsid w:val="00C83A57"/>
    <w:rsid w:val="00C9463F"/>
    <w:rsid w:val="00CB53EA"/>
    <w:rsid w:val="00CB79D9"/>
    <w:rsid w:val="00CC3F69"/>
    <w:rsid w:val="00D10A3D"/>
    <w:rsid w:val="00D331D0"/>
    <w:rsid w:val="00D47563"/>
    <w:rsid w:val="00D50F7F"/>
    <w:rsid w:val="00D72FB6"/>
    <w:rsid w:val="00D803D6"/>
    <w:rsid w:val="00D90D16"/>
    <w:rsid w:val="00D94BA7"/>
    <w:rsid w:val="00DB7BC2"/>
    <w:rsid w:val="00E13FB0"/>
    <w:rsid w:val="00E26D18"/>
    <w:rsid w:val="00E46AFA"/>
    <w:rsid w:val="00E65692"/>
    <w:rsid w:val="00E93490"/>
    <w:rsid w:val="00EC6AE0"/>
    <w:rsid w:val="00ED2564"/>
    <w:rsid w:val="00EF35B3"/>
    <w:rsid w:val="00F1106F"/>
    <w:rsid w:val="00F22287"/>
    <w:rsid w:val="00F50744"/>
    <w:rsid w:val="00F72FA2"/>
    <w:rsid w:val="00F90168"/>
    <w:rsid w:val="00F979F9"/>
    <w:rsid w:val="00FA1D16"/>
    <w:rsid w:val="00FA26D2"/>
    <w:rsid w:val="00FC1AAC"/>
    <w:rsid w:val="00FE2BD3"/>
    <w:rsid w:val="663FD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3D32"/>
  <w15:chartTrackingRefBased/>
  <w15:docId w15:val="{F6C84924-62A7-4D59-B456-45E893C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0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C0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C0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03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36A"/>
  </w:style>
  <w:style w:type="paragraph" w:styleId="Voettekst">
    <w:name w:val="footer"/>
    <w:aliases w:val=" Char"/>
    <w:basedOn w:val="Standaard"/>
    <w:link w:val="VoettekstChar"/>
    <w:unhideWhenUsed/>
    <w:rsid w:val="0021036A"/>
    <w:pPr>
      <w:tabs>
        <w:tab w:val="center" w:pos="4536"/>
        <w:tab w:val="right" w:pos="9072"/>
      </w:tabs>
      <w:spacing w:after="0" w:line="240" w:lineRule="auto"/>
    </w:pPr>
  </w:style>
  <w:style w:type="character" w:customStyle="1" w:styleId="VoettekstChar">
    <w:name w:val="Voettekst Char"/>
    <w:aliases w:val=" Char Char"/>
    <w:basedOn w:val="Standaardalinea-lettertype"/>
    <w:link w:val="Voettekst"/>
    <w:rsid w:val="0021036A"/>
  </w:style>
  <w:style w:type="character" w:customStyle="1" w:styleId="Kop1Char">
    <w:name w:val="Kop 1 Char"/>
    <w:basedOn w:val="Standaardalinea-lettertype"/>
    <w:link w:val="Kop1"/>
    <w:uiPriority w:val="9"/>
    <w:rsid w:val="0021036A"/>
    <w:rPr>
      <w:rFonts w:asciiTheme="majorHAnsi" w:eastAsiaTheme="majorEastAsia" w:hAnsiTheme="majorHAnsi" w:cstheme="majorBidi"/>
      <w:color w:val="2E74B5" w:themeColor="accent1" w:themeShade="BF"/>
      <w:sz w:val="32"/>
      <w:szCs w:val="32"/>
    </w:rPr>
  </w:style>
  <w:style w:type="character" w:styleId="Tekstvantijdelijkeaanduiding">
    <w:name w:val="Placeholder Text"/>
    <w:basedOn w:val="Standaardalinea-lettertype"/>
    <w:uiPriority w:val="99"/>
    <w:semiHidden/>
    <w:rsid w:val="0021036A"/>
    <w:rPr>
      <w:color w:val="808080"/>
    </w:rPr>
  </w:style>
  <w:style w:type="paragraph" w:styleId="Titel">
    <w:name w:val="Title"/>
    <w:basedOn w:val="Standaard"/>
    <w:next w:val="Standaard"/>
    <w:link w:val="TitelChar"/>
    <w:uiPriority w:val="10"/>
    <w:qFormat/>
    <w:rsid w:val="00AA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B4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C0089"/>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3C0089"/>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style>
  <w:style w:type="character" w:customStyle="1" w:styleId="Kop3Char">
    <w:name w:val="Kop 3 Char"/>
    <w:basedOn w:val="Standaardalinea-lettertype"/>
    <w:link w:val="Kop3"/>
    <w:uiPriority w:val="9"/>
    <w:rsid w:val="003C008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3C0089"/>
    <w:pPr>
      <w:ind w:left="720"/>
      <w:contextualSpacing/>
    </w:pPr>
  </w:style>
  <w:style w:type="paragraph" w:styleId="Geenafstand">
    <w:name w:val="No Spacing"/>
    <w:uiPriority w:val="1"/>
    <w:qFormat/>
    <w:rsid w:val="003C0089"/>
    <w:pPr>
      <w:spacing w:after="0" w:line="240" w:lineRule="auto"/>
    </w:pPr>
  </w:style>
  <w:style w:type="table" w:styleId="Tabelrasterlicht">
    <w:name w:val="Grid Table Light"/>
    <w:basedOn w:val="Standaardtabel"/>
    <w:uiPriority w:val="40"/>
    <w:rsid w:val="000558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CB79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9D9"/>
    <w:rPr>
      <w:rFonts w:ascii="Segoe UI" w:hAnsi="Segoe UI" w:cs="Segoe UI"/>
      <w:sz w:val="18"/>
      <w:szCs w:val="18"/>
    </w:rPr>
  </w:style>
  <w:style w:type="character" w:styleId="Hyperlink">
    <w:name w:val="Hyperlink"/>
    <w:basedOn w:val="Standaardalinea-lettertype"/>
    <w:uiPriority w:val="99"/>
    <w:unhideWhenUsed/>
    <w:rsid w:val="00BF0B1C"/>
    <w:rPr>
      <w:color w:val="0563C1" w:themeColor="hyperlink"/>
      <w:u w:val="single"/>
    </w:rPr>
  </w:style>
  <w:style w:type="character" w:styleId="Onopgelostemelding">
    <w:name w:val="Unresolved Mention"/>
    <w:basedOn w:val="Standaardalinea-lettertype"/>
    <w:uiPriority w:val="99"/>
    <w:semiHidden/>
    <w:unhideWhenUsed/>
    <w:rsid w:val="00BF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andenberg.bcp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andenberg.bcpl.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ndenberg.bcpl.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randenberg.bcpl.n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andenberg.bcp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34C0907C94AAF80AB3F66B6CFDC2D"/>
        <w:category>
          <w:name w:val="Algemeen"/>
          <w:gallery w:val="placeholder"/>
        </w:category>
        <w:types>
          <w:type w:val="bbPlcHdr"/>
        </w:types>
        <w:behaviors>
          <w:behavior w:val="content"/>
        </w:behaviors>
        <w:guid w:val="{3D3507D3-0AA6-4897-BEA2-D83EEF3460C5}"/>
      </w:docPartPr>
      <w:docPartBody>
        <w:p w:rsidR="00572C55" w:rsidRDefault="00572C55">
          <w:pPr>
            <w:pStyle w:val="10A34C0907C94AAF80AB3F66B6CFDC2D"/>
          </w:pPr>
          <w:r w:rsidRPr="00710B32">
            <w:rPr>
              <w:rStyle w:val="Tekstvantijdelijkeaanduiding"/>
            </w:rPr>
            <w:t>[Veiligheidsonderwerp Lokaal]</w:t>
          </w:r>
        </w:p>
      </w:docPartBody>
    </w:docPart>
    <w:docPart>
      <w:docPartPr>
        <w:name w:val="07D4E913E66F4CCFA0CCEFC7FDA1EF3A"/>
        <w:category>
          <w:name w:val="Algemeen"/>
          <w:gallery w:val="placeholder"/>
        </w:category>
        <w:types>
          <w:type w:val="bbPlcHdr"/>
        </w:types>
        <w:behaviors>
          <w:behavior w:val="content"/>
        </w:behaviors>
        <w:guid w:val="{D87A21D7-EF77-4D6F-9206-24DDEF498A91}"/>
      </w:docPartPr>
      <w:docPartBody>
        <w:p w:rsidR="00572C55" w:rsidRDefault="00572C55">
          <w:pPr>
            <w:pStyle w:val="07D4E913E66F4CCFA0CCEFC7FDA1EF3A"/>
          </w:pPr>
          <w:r w:rsidRPr="00710B32">
            <w:rPr>
              <w:rStyle w:val="Tekstvantijdelijkeaanduiding"/>
            </w:rPr>
            <w:t>[Protocol status lokaal]</w:t>
          </w:r>
        </w:p>
      </w:docPartBody>
    </w:docPart>
    <w:docPart>
      <w:docPartPr>
        <w:name w:val="20EEB5075DB243EF959C410551DCC9D0"/>
        <w:category>
          <w:name w:val="Algemeen"/>
          <w:gallery w:val="placeholder"/>
        </w:category>
        <w:types>
          <w:type w:val="bbPlcHdr"/>
        </w:types>
        <w:behaviors>
          <w:behavior w:val="content"/>
        </w:behaviors>
        <w:guid w:val="{59C69475-92AE-4DB4-BC6C-AF96E63F2034}"/>
      </w:docPartPr>
      <w:docPartBody>
        <w:p w:rsidR="00572C55" w:rsidRDefault="00572C55">
          <w:pPr>
            <w:pStyle w:val="20EEB5075DB243EF959C410551DCC9D0"/>
          </w:pPr>
          <w:r w:rsidRPr="00D65792">
            <w:rPr>
              <w:rStyle w:val="Tekstvantijdelijkeaanduiding"/>
            </w:rPr>
            <w:t>[Definitief besluit CvB]</w:t>
          </w:r>
        </w:p>
      </w:docPartBody>
    </w:docPart>
    <w:docPart>
      <w:docPartPr>
        <w:name w:val="F9D7B383AE9B4C7DB1E21FB536FD5197"/>
        <w:category>
          <w:name w:val="Algemeen"/>
          <w:gallery w:val="placeholder"/>
        </w:category>
        <w:types>
          <w:type w:val="bbPlcHdr"/>
        </w:types>
        <w:behaviors>
          <w:behavior w:val="content"/>
        </w:behaviors>
        <w:guid w:val="{35F8CC3D-F660-4610-A8A3-EBAE606D2BEA}"/>
      </w:docPartPr>
      <w:docPartBody>
        <w:p w:rsidR="00572C55" w:rsidRDefault="00572C55">
          <w:pPr>
            <w:pStyle w:val="F9D7B383AE9B4C7DB1E21FB536FD5197"/>
          </w:pPr>
          <w:r w:rsidRPr="00D657BD">
            <w:rPr>
              <w:rStyle w:val="Tekstvantijdelijkeaanduiding"/>
            </w:rPr>
            <w:t>[Besluit Schooldirectie]</w:t>
          </w:r>
        </w:p>
      </w:docPartBody>
    </w:docPart>
    <w:docPart>
      <w:docPartPr>
        <w:name w:val="51376E43483E432B8357018D64765A6B"/>
        <w:category>
          <w:name w:val="Algemeen"/>
          <w:gallery w:val="placeholder"/>
        </w:category>
        <w:types>
          <w:type w:val="bbPlcHdr"/>
        </w:types>
        <w:behaviors>
          <w:behavior w:val="content"/>
        </w:behaviors>
        <w:guid w:val="{28DFA6F3-0FF8-4E0E-9428-DFB17DA1DDB7}"/>
      </w:docPartPr>
      <w:docPartBody>
        <w:p w:rsidR="00572C55" w:rsidRDefault="00572C55">
          <w:pPr>
            <w:pStyle w:val="51376E43483E432B8357018D64765A6B"/>
          </w:pPr>
          <w:r w:rsidRPr="00D657BD">
            <w:rPr>
              <w:rStyle w:val="Tekstvantijdelijkeaanduiding"/>
            </w:rPr>
            <w:t>[Behandeld MR]</w:t>
          </w:r>
        </w:p>
      </w:docPartBody>
    </w:docPart>
    <w:docPart>
      <w:docPartPr>
        <w:name w:val="525CDEC3D31D43CC88597D2D6DCD76BC"/>
        <w:category>
          <w:name w:val="Algemeen"/>
          <w:gallery w:val="placeholder"/>
        </w:category>
        <w:types>
          <w:type w:val="bbPlcHdr"/>
        </w:types>
        <w:behaviors>
          <w:behavior w:val="content"/>
        </w:behaviors>
        <w:guid w:val="{F8E863EE-0363-41B2-81B7-63D693DF9470}"/>
      </w:docPartPr>
      <w:docPartBody>
        <w:p w:rsidR="00572C55" w:rsidRDefault="00572C55">
          <w:pPr>
            <w:pStyle w:val="525CDEC3D31D43CC88597D2D6DCD76BC"/>
          </w:pPr>
          <w:r w:rsidRPr="00D657BD">
            <w:rPr>
              <w:rStyle w:val="Tekstvantijdelijkeaanduiding"/>
            </w:rPr>
            <w:t>[Voorgenomen besluit Schooldirectie]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55"/>
    <w:rsid w:val="00494941"/>
    <w:rsid w:val="00572C55"/>
    <w:rsid w:val="005C3676"/>
    <w:rsid w:val="005C6F29"/>
    <w:rsid w:val="006F3906"/>
    <w:rsid w:val="007A7307"/>
    <w:rsid w:val="009C0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A34C0907C94AAF80AB3F66B6CFDC2D">
    <w:name w:val="10A34C0907C94AAF80AB3F66B6CFDC2D"/>
  </w:style>
  <w:style w:type="paragraph" w:customStyle="1" w:styleId="07D4E913E66F4CCFA0CCEFC7FDA1EF3A">
    <w:name w:val="07D4E913E66F4CCFA0CCEFC7FDA1EF3A"/>
  </w:style>
  <w:style w:type="paragraph" w:customStyle="1" w:styleId="20EEB5075DB243EF959C410551DCC9D0">
    <w:name w:val="20EEB5075DB243EF959C410551DCC9D0"/>
  </w:style>
  <w:style w:type="paragraph" w:customStyle="1" w:styleId="F9D7B383AE9B4C7DB1E21FB536FD5197">
    <w:name w:val="F9D7B383AE9B4C7DB1E21FB536FD5197"/>
  </w:style>
  <w:style w:type="paragraph" w:customStyle="1" w:styleId="51376E43483E432B8357018D64765A6B">
    <w:name w:val="51376E43483E432B8357018D64765A6B"/>
  </w:style>
  <w:style w:type="paragraph" w:customStyle="1" w:styleId="525CDEC3D31D43CC88597D2D6DCD76BC">
    <w:name w:val="525CDEC3D31D43CC88597D2D6DCD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D1AE888D6654B9A32F319A82649D6" ma:contentTypeVersion="11" ma:contentTypeDescription="Een nieuw document maken." ma:contentTypeScope="" ma:versionID="85d3d102cf08d787488d6ac90e0f0a7d">
  <xsd:schema xmlns:xsd="http://www.w3.org/2001/XMLSchema" xmlns:xs="http://www.w3.org/2001/XMLSchema" xmlns:p="http://schemas.microsoft.com/office/2006/metadata/properties" xmlns:ns3="55492315-46d5-4d35-a5ec-2c24c0653bdf" xmlns:ns4="c2d56d9b-c75b-427f-888e-32cc0b8425b0" targetNamespace="http://schemas.microsoft.com/office/2006/metadata/properties" ma:root="true" ma:fieldsID="3542cbeb8246e0766e29fb5822cecae2" ns3:_="" ns4:_="">
    <xsd:import namespace="55492315-46d5-4d35-a5ec-2c24c0653bdf"/>
    <xsd:import namespace="c2d56d9b-c75b-427f-888e-32cc0b842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2315-46d5-4d35-a5ec-2c24c0653b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56d9b-c75b-427f-888e-32cc0b842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AFE3E-BFE3-455E-B37C-48695529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2315-46d5-4d35-a5ec-2c24c0653bdf"/>
    <ds:schemaRef ds:uri="c2d56d9b-c75b-427f-888e-32cc0b84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80A0-C80D-4526-9AE4-C57CFAA57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740BC-7439-4959-AB60-94BD8FFD0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6037</Words>
  <Characters>33208</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Sjef Dooper</dc:creator>
  <cp:keywords/>
  <dc:description/>
  <cp:lastModifiedBy>Debets M</cp:lastModifiedBy>
  <cp:revision>26</cp:revision>
  <cp:lastPrinted>2017-07-03T05:59:00Z</cp:lastPrinted>
  <dcterms:created xsi:type="dcterms:W3CDTF">2019-11-03T11:50:00Z</dcterms:created>
  <dcterms:modified xsi:type="dcterms:W3CDTF">2019-11-25T21:56:00Z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0x010100BA0D1AE888D6654B9A32F319A82649D6</vt:lpwstr>
  </property>
  <property fmtid="{D5CDD505-2E9C-101B-9397-08002B2CF9AE}" pid="3" name="Archiveren">
    <vt:lpwstr>1;#veiligheid|26071dcf-ceda-4ec4-8534-bb76603eeb62</vt:lpwstr>
  </property>
  <property fmtid="{D5CDD505-2E9C-101B-9397-08002B2CF9AE}" pid="4" name="_dlc_DocIdItemGuid">
    <vt:lpwstr>196788d7-020d-407a-84fc-ef12c5d570d3</vt:lpwstr>
  </property>
</Properties>
</file>